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45" w:rsidRPr="00F03F45" w:rsidRDefault="00F03F45" w:rsidP="00F03F45">
      <w:pPr>
        <w:widowControl/>
        <w:spacing w:before="100" w:beforeAutospacing="1" w:after="100" w:afterAutospacing="1"/>
        <w:jc w:val="center"/>
        <w:rPr>
          <w:rFonts w:ascii="宋体" w:eastAsia="宋体" w:hAnsi="宋体" w:cs="宋体"/>
          <w:kern w:val="0"/>
          <w:sz w:val="24"/>
          <w:szCs w:val="24"/>
        </w:rPr>
      </w:pPr>
      <w:r w:rsidRPr="00F03F45">
        <w:rPr>
          <w:rFonts w:ascii="黑体" w:eastAsia="黑体" w:hAnsi="黑体" w:cs="宋体" w:hint="eastAsia"/>
          <w:b/>
          <w:bCs/>
          <w:color w:val="FF0000"/>
          <w:kern w:val="0"/>
          <w:sz w:val="36"/>
          <w:szCs w:val="36"/>
        </w:rPr>
        <w:t xml:space="preserve">中国证监会行政处罚决定书（陆小萍） </w:t>
      </w:r>
      <w:r w:rsidRPr="00F03F45">
        <w:rPr>
          <w:rFonts w:ascii="宋体" w:eastAsia="宋体" w:hAnsi="宋体" w:cs="宋体"/>
          <w:kern w:val="0"/>
          <w:sz w:val="24"/>
          <w:szCs w:val="24"/>
        </w:rPr>
        <w:br/>
      </w:r>
      <w:r w:rsidRPr="00F03F45">
        <w:rPr>
          <w:rFonts w:ascii="宋体" w:eastAsia="宋体" w:hAnsi="宋体" w:cs="宋体"/>
          <w:kern w:val="0"/>
          <w:sz w:val="24"/>
          <w:szCs w:val="24"/>
        </w:rPr>
        <w:br/>
      </w:r>
    </w:p>
    <w:p w:rsidR="00F03F45" w:rsidRPr="00F03F45" w:rsidRDefault="00F03F45" w:rsidP="00F03F45">
      <w:pPr>
        <w:widowControl/>
        <w:wordWrap w:val="0"/>
        <w:spacing w:line="360" w:lineRule="auto"/>
        <w:jc w:val="center"/>
        <w:rPr>
          <w:rFonts w:ascii="宋体" w:eastAsia="宋体" w:hAnsi="宋体" w:cs="宋体"/>
          <w:color w:val="000000"/>
          <w:kern w:val="0"/>
          <w:szCs w:val="21"/>
        </w:rPr>
      </w:pPr>
      <w:r w:rsidRPr="00F03F45">
        <w:rPr>
          <w:rFonts w:ascii="宋体" w:eastAsia="宋体" w:hAnsi="宋体" w:cs="宋体" w:hint="eastAsia"/>
          <w:color w:val="000000"/>
          <w:kern w:val="0"/>
          <w:szCs w:val="21"/>
        </w:rPr>
        <w:t>〔2016〕66号</w:t>
      </w:r>
    </w:p>
    <w:p w:rsidR="00F03F45" w:rsidRPr="00F03F45" w:rsidRDefault="00F03F45" w:rsidP="00F03F45">
      <w:pPr>
        <w:widowControl/>
        <w:wordWrap w:val="0"/>
        <w:snapToGrid w:val="0"/>
        <w:spacing w:line="360" w:lineRule="auto"/>
        <w:jc w:val="left"/>
        <w:rPr>
          <w:rFonts w:ascii="宋体" w:eastAsia="宋体" w:hAnsi="宋体" w:cs="宋体" w:hint="eastAsia"/>
          <w:color w:val="000000"/>
          <w:kern w:val="0"/>
          <w:szCs w:val="21"/>
        </w:rPr>
      </w:pP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当事人：陆小萍</w:t>
      </w:r>
      <w:r w:rsidRPr="00F03F45">
        <w:rPr>
          <w:rFonts w:ascii="宋体" w:eastAsia="宋体" w:hAnsi="宋体" w:cs="宋体" w:hint="eastAsia"/>
          <w:color w:val="000000"/>
          <w:kern w:val="0"/>
          <w:szCs w:val="21"/>
        </w:rPr>
        <w:t>，女，1960年9月出生，住</w:t>
      </w:r>
      <w:r w:rsidRPr="00F03F45">
        <w:rPr>
          <w:rFonts w:ascii="宋体" w:eastAsia="宋体" w:hAnsi="宋体" w:cs="宋体" w:hint="eastAsia"/>
          <w:kern w:val="0"/>
          <w:szCs w:val="21"/>
        </w:rPr>
        <w:t>址:江苏省苏州市平江区。</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依据《中华人民共和国证券法》（以下简称《证券法》）的有关规定，我会对陆小萍内幕交易苏州胜利精密制造科技股份有限公司（以下简称胜利精密）股票一案进行了立案调查、审理，并依法向陆小萍告知了作出行政处罚的事实、理由、依据及当事人依法享有的权利。当事人未提出陈述、申辩意见，也未要求听证。本案现已调查、审理终结。</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经查，陆小萍内幕交易的事实如下：</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2014年6月8日，胜利精密召开第二届董事会第三十三次会议，董事长高某根提出公司决定进军移动通讯领域，向手机、移动通讯大部件方向发展，近期将通过收购相关企业的方式实现这一战略，快速进入移动通讯领域，具体事项由高某根、乔某负责推动，参会董事都同意。</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2014年12月22日，胜利精密发布公告称，12月18日，公司第三届董事会第六次会议审议通过重大资产重组预案及其相关预案，公司通过发行股份及支付现金方式购买陈某、南京德聚投资管理有限公司、苏州高达汇丰创业投资有限公司、南京高达梧桐创业投资基金（有限合伙）、浙江中科东海创业投资合伙企业（有限合伙）等5名股东持有的南京德乐科技有限公司100%股份，王某仓、沈某平、桑某玲、桑某燕、陆某元、苏州日亚吴中国发创业投资企业（有限合伙）、苏州工业园区镛博投资中心（有限合伙）等7名股东持有的苏州智诚光学科技有限公司73.31%股权，以及王某庆、吴某富、缪某等3名股东持有的苏州富强科技有限公司100%股权，同时向不超过10名其他特定投资者发行股份募集配套资金用于本次交易现金对价的支付。同时，胜利精密对公司章程进行了修订，章程第十三条经营范围增加了“通讯产品、计算机软硬件、计算系统集成产品、数码产品”的描述。该信息属于《证券法》第六十七条第二款第（一）项“公司的经营方针和经营范围的重大变化”和第（二）项“公司的重大投资行为和重大的购置财产的决定”的情形，公开前属于《证券法》第七十五条第二款第（一）项规定的内幕信息。内幕信息形成于2014年6月8日，内幕信息敏感期为2014年6月8日至12月22日。</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lastRenderedPageBreak/>
        <w:t>陈某良系胜利精密董事，参加了6月8日的董事会，知悉公司收购转型的计划，根据《证券法》第七十四条第一款第（一）项的规定，是内幕信息知情人，知悉内幕信息的时间为2014年6月8日。</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陆小萍为陈某良配偶，在内幕信息敏感期内，使用“王某勇”账户买入“胜利精密”1,183,300股，成交金额11,025,969.88元；卖出10,000股，成交金额88,448元；获利1,325,090.32元；大量买入集中在7月1日至7月15日期间。陆小萍的交易活动与本案内幕信息基本吻合。</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以上事实，有相关人员询问笔录、资金流水、交易数据、交易所计算的数据等证据证明，足以认定。</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 xml:space="preserve">陆小萍的上述行为违反了《证券法》第七十三条、七十六条的规定，构成《证券法》第二百零二条所述内幕交易行为。 </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根据当事人违法行为的事实、性质、情节与社会危害程度，依据《证券法》第二百零二条的规定，我会决定：没收陆小萍违法所得1,325,090.32元，并处以1,325,090.32元罚款。</w:t>
      </w:r>
    </w:p>
    <w:p w:rsidR="00F03F45" w:rsidRPr="00F03F45" w:rsidRDefault="00F03F45" w:rsidP="00F03F45">
      <w:pPr>
        <w:widowControl/>
        <w:wordWrap w:val="0"/>
        <w:spacing w:line="360" w:lineRule="auto"/>
        <w:ind w:firstLine="420"/>
        <w:jc w:val="left"/>
        <w:rPr>
          <w:rFonts w:ascii="宋体" w:eastAsia="宋体" w:hAnsi="宋体" w:cs="宋体" w:hint="eastAsia"/>
          <w:kern w:val="0"/>
          <w:szCs w:val="21"/>
        </w:rPr>
      </w:pPr>
      <w:r w:rsidRPr="00F03F45">
        <w:rPr>
          <w:rFonts w:ascii="宋体" w:eastAsia="宋体" w:hAnsi="宋体" w:cs="宋体" w:hint="eastAsia"/>
          <w:kern w:val="0"/>
          <w:szCs w:val="21"/>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rsidR="00F03F45" w:rsidRPr="00F03F45" w:rsidRDefault="00F03F45" w:rsidP="00F03F45">
      <w:pPr>
        <w:widowControl/>
        <w:wordWrap w:val="0"/>
        <w:spacing w:line="360" w:lineRule="auto"/>
        <w:jc w:val="left"/>
        <w:rPr>
          <w:rFonts w:ascii="宋体" w:eastAsia="宋体" w:hAnsi="宋体" w:cs="宋体" w:hint="eastAsia"/>
          <w:kern w:val="0"/>
          <w:szCs w:val="21"/>
        </w:rPr>
      </w:pPr>
    </w:p>
    <w:p w:rsidR="00F03F45" w:rsidRPr="00F03F45" w:rsidRDefault="00F03F45" w:rsidP="00F03F45">
      <w:pPr>
        <w:widowControl/>
        <w:wordWrap w:val="0"/>
        <w:spacing w:line="360" w:lineRule="auto"/>
        <w:jc w:val="left"/>
        <w:rPr>
          <w:rFonts w:ascii="宋体" w:eastAsia="宋体" w:hAnsi="宋体" w:cs="宋体" w:hint="eastAsia"/>
          <w:kern w:val="0"/>
          <w:szCs w:val="21"/>
        </w:rPr>
      </w:pPr>
    </w:p>
    <w:p w:rsidR="00F03F45" w:rsidRPr="00F03F45" w:rsidRDefault="00F03F45" w:rsidP="00F03F45">
      <w:pPr>
        <w:widowControl/>
        <w:wordWrap w:val="0"/>
        <w:spacing w:line="360" w:lineRule="auto"/>
        <w:jc w:val="left"/>
        <w:rPr>
          <w:rFonts w:ascii="宋体" w:eastAsia="宋体" w:hAnsi="宋体" w:cs="宋体" w:hint="eastAsia"/>
          <w:kern w:val="0"/>
          <w:szCs w:val="21"/>
        </w:rPr>
      </w:pPr>
    </w:p>
    <w:p w:rsidR="00F03F45" w:rsidRPr="00F03F45" w:rsidRDefault="00F03F45" w:rsidP="00F03F45">
      <w:pPr>
        <w:widowControl/>
        <w:wordWrap w:val="0"/>
        <w:snapToGrid w:val="0"/>
        <w:spacing w:line="360" w:lineRule="auto"/>
        <w:jc w:val="left"/>
        <w:rPr>
          <w:rFonts w:ascii="宋体" w:eastAsia="宋体" w:hAnsi="宋体" w:cs="宋体" w:hint="eastAsia"/>
          <w:kern w:val="0"/>
          <w:szCs w:val="21"/>
        </w:rPr>
      </w:pPr>
    </w:p>
    <w:p w:rsidR="00F03F45" w:rsidRPr="00F03F45" w:rsidRDefault="00F03F45" w:rsidP="00F03F45">
      <w:pPr>
        <w:widowControl/>
        <w:wordWrap w:val="0"/>
        <w:snapToGrid w:val="0"/>
        <w:spacing w:line="360" w:lineRule="auto"/>
        <w:jc w:val="right"/>
        <w:rPr>
          <w:rFonts w:ascii="宋体" w:eastAsia="宋体" w:hAnsi="宋体" w:cs="宋体" w:hint="eastAsia"/>
          <w:kern w:val="0"/>
          <w:szCs w:val="21"/>
        </w:rPr>
      </w:pPr>
      <w:r w:rsidRPr="00F03F45">
        <w:rPr>
          <w:rFonts w:ascii="宋体" w:eastAsia="宋体" w:hAnsi="宋体" w:cs="宋体" w:hint="eastAsia"/>
          <w:kern w:val="0"/>
          <w:szCs w:val="21"/>
        </w:rPr>
        <w:t xml:space="preserve">中国证监会      </w:t>
      </w:r>
    </w:p>
    <w:p w:rsidR="00F03F45" w:rsidRPr="00F03F45" w:rsidRDefault="00F03F45" w:rsidP="00F03F45">
      <w:pPr>
        <w:widowControl/>
        <w:wordWrap w:val="0"/>
        <w:spacing w:line="360" w:lineRule="auto"/>
        <w:jc w:val="right"/>
        <w:rPr>
          <w:rFonts w:ascii="楷体" w:eastAsia="楷体" w:hAnsi="楷体" w:cs="宋体" w:hint="eastAsia"/>
          <w:kern w:val="0"/>
          <w:sz w:val="24"/>
          <w:szCs w:val="24"/>
        </w:rPr>
      </w:pPr>
      <w:r w:rsidRPr="00F03F45">
        <w:rPr>
          <w:rFonts w:ascii="宋体" w:eastAsia="宋体" w:hAnsi="宋体" w:cs="宋体" w:hint="eastAsia"/>
          <w:kern w:val="0"/>
          <w:szCs w:val="21"/>
        </w:rPr>
        <w:t xml:space="preserve">2016年5月19日 </w:t>
      </w:r>
    </w:p>
    <w:p w:rsidR="00BF5087" w:rsidRDefault="00BF5087">
      <w:bookmarkStart w:id="0" w:name="_GoBack"/>
      <w:bookmarkEnd w:id="0"/>
    </w:p>
    <w:sectPr w:rsidR="00BF50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45"/>
    <w:rsid w:val="00BF5087"/>
    <w:rsid w:val="00F03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96486">
      <w:bodyDiv w:val="1"/>
      <w:marLeft w:val="0"/>
      <w:marRight w:val="0"/>
      <w:marTop w:val="0"/>
      <w:marBottom w:val="0"/>
      <w:divBdr>
        <w:top w:val="none" w:sz="0" w:space="0" w:color="auto"/>
        <w:left w:val="none" w:sz="0" w:space="0" w:color="auto"/>
        <w:bottom w:val="none" w:sz="0" w:space="0" w:color="auto"/>
        <w:right w:val="none" w:sz="0" w:space="0" w:color="auto"/>
      </w:divBdr>
      <w:divsChild>
        <w:div w:id="920023127">
          <w:marLeft w:val="0"/>
          <w:marRight w:val="0"/>
          <w:marTop w:val="0"/>
          <w:marBottom w:val="0"/>
          <w:divBdr>
            <w:top w:val="none" w:sz="0" w:space="0" w:color="auto"/>
            <w:left w:val="none" w:sz="0" w:space="0" w:color="auto"/>
            <w:bottom w:val="none" w:sz="0" w:space="0" w:color="auto"/>
            <w:right w:val="none" w:sz="0" w:space="0" w:color="auto"/>
          </w:divBdr>
          <w:divsChild>
            <w:div w:id="990209166">
              <w:marLeft w:val="0"/>
              <w:marRight w:val="0"/>
              <w:marTop w:val="0"/>
              <w:marBottom w:val="0"/>
              <w:divBdr>
                <w:top w:val="none" w:sz="0" w:space="0" w:color="auto"/>
                <w:left w:val="none" w:sz="0" w:space="0" w:color="auto"/>
                <w:bottom w:val="none" w:sz="0" w:space="0" w:color="auto"/>
                <w:right w:val="none" w:sz="0" w:space="0" w:color="auto"/>
              </w:divBdr>
              <w:divsChild>
                <w:div w:id="559361115">
                  <w:marLeft w:val="0"/>
                  <w:marRight w:val="0"/>
                  <w:marTop w:val="0"/>
                  <w:marBottom w:val="0"/>
                  <w:divBdr>
                    <w:top w:val="none" w:sz="0" w:space="0" w:color="auto"/>
                    <w:left w:val="none" w:sz="0" w:space="0" w:color="auto"/>
                    <w:bottom w:val="none" w:sz="0" w:space="0" w:color="auto"/>
                    <w:right w:val="none" w:sz="0" w:space="0" w:color="auto"/>
                  </w:divBdr>
                  <w:divsChild>
                    <w:div w:id="1709992590">
                      <w:marLeft w:val="0"/>
                      <w:marRight w:val="0"/>
                      <w:marTop w:val="0"/>
                      <w:marBottom w:val="0"/>
                      <w:divBdr>
                        <w:top w:val="none" w:sz="0" w:space="0" w:color="auto"/>
                        <w:left w:val="none" w:sz="0" w:space="0" w:color="auto"/>
                        <w:bottom w:val="none" w:sz="0" w:space="0" w:color="auto"/>
                        <w:right w:val="none" w:sz="0" w:space="0" w:color="auto"/>
                      </w:divBdr>
                    </w:div>
                    <w:div w:id="1513833541">
                      <w:marLeft w:val="0"/>
                      <w:marRight w:val="0"/>
                      <w:marTop w:val="0"/>
                      <w:marBottom w:val="0"/>
                      <w:divBdr>
                        <w:top w:val="none" w:sz="0" w:space="0" w:color="auto"/>
                        <w:left w:val="none" w:sz="0" w:space="0" w:color="auto"/>
                        <w:bottom w:val="none" w:sz="0" w:space="0" w:color="auto"/>
                        <w:right w:val="none" w:sz="0" w:space="0" w:color="auto"/>
                      </w:divBdr>
                      <w:divsChild>
                        <w:div w:id="1798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2016-07-26T07:58:00Z</dcterms:created>
  <dcterms:modified xsi:type="dcterms:W3CDTF">2016-07-26T07:59:00Z</dcterms:modified>
</cp:coreProperties>
</file>