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42" w:rsidRDefault="000740BE">
      <w:pPr>
        <w:spacing w:line="360" w:lineRule="auto"/>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8240" behindDoc="1" locked="0" layoutInCell="1" allowOverlap="1">
            <wp:simplePos x="0" y="0"/>
            <wp:positionH relativeFrom="column">
              <wp:posOffset>259715</wp:posOffset>
            </wp:positionH>
            <wp:positionV relativeFrom="paragraph">
              <wp:posOffset>-109220</wp:posOffset>
            </wp:positionV>
            <wp:extent cx="1676400" cy="485775"/>
            <wp:effectExtent l="0" t="0" r="0" b="9525"/>
            <wp:wrapNone/>
            <wp:docPr id="1" name="图片 1" descr="zijin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ijin 副本"/>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76400" cy="485775"/>
                    </a:xfrm>
                    <a:prstGeom prst="rect">
                      <a:avLst/>
                    </a:prstGeom>
                    <a:noFill/>
                    <a:ln>
                      <a:noFill/>
                    </a:ln>
                  </pic:spPr>
                </pic:pic>
              </a:graphicData>
            </a:graphic>
          </wp:anchor>
        </w:drawing>
      </w:r>
    </w:p>
    <w:p w:rsidR="00EA1442" w:rsidRDefault="00EA1442">
      <w:pPr>
        <w:spacing w:line="360" w:lineRule="auto"/>
        <w:rPr>
          <w:rFonts w:asciiTheme="minorEastAsia" w:hAnsiTheme="minorEastAsia"/>
          <w:sz w:val="24"/>
          <w:szCs w:val="24"/>
        </w:rPr>
      </w:pPr>
    </w:p>
    <w:p w:rsidR="00EA1442" w:rsidRDefault="00EA1442">
      <w:pPr>
        <w:spacing w:line="360" w:lineRule="auto"/>
        <w:rPr>
          <w:rFonts w:asciiTheme="minorEastAsia" w:hAnsiTheme="minorEastAsia"/>
          <w:sz w:val="24"/>
          <w:szCs w:val="24"/>
        </w:rPr>
      </w:pPr>
    </w:p>
    <w:p w:rsidR="000740BE" w:rsidRDefault="000740BE" w:rsidP="000740BE">
      <w:pPr>
        <w:spacing w:line="360" w:lineRule="auto"/>
        <w:jc w:val="center"/>
        <w:rPr>
          <w:rFonts w:ascii="宋体" w:hAnsi="宋体"/>
          <w:b/>
          <w:sz w:val="72"/>
          <w:szCs w:val="72"/>
        </w:rPr>
      </w:pPr>
      <w:r>
        <w:rPr>
          <w:rFonts w:ascii="宋体" w:hAnsi="宋体" w:hint="eastAsia"/>
          <w:b/>
          <w:sz w:val="72"/>
          <w:szCs w:val="72"/>
        </w:rPr>
        <w:t>紫金矿业物流有限公司</w:t>
      </w:r>
    </w:p>
    <w:p w:rsidR="000740BE" w:rsidRDefault="000740BE" w:rsidP="000740BE">
      <w:pPr>
        <w:spacing w:line="360" w:lineRule="auto"/>
        <w:jc w:val="center"/>
        <w:rPr>
          <w:rFonts w:ascii="宋体" w:hAnsi="宋体"/>
          <w:b/>
          <w:sz w:val="72"/>
          <w:szCs w:val="72"/>
        </w:rPr>
      </w:pPr>
      <w:r>
        <w:rPr>
          <w:rFonts w:ascii="宋体" w:hAnsi="宋体" w:hint="eastAsia"/>
          <w:b/>
          <w:sz w:val="72"/>
          <w:szCs w:val="72"/>
        </w:rPr>
        <w:t>哈尔滨分公司</w:t>
      </w:r>
    </w:p>
    <w:p w:rsidR="00EA1442" w:rsidRPr="000740BE" w:rsidRDefault="00EA1442">
      <w:pPr>
        <w:spacing w:line="360" w:lineRule="auto"/>
        <w:rPr>
          <w:rFonts w:asciiTheme="minorEastAsia" w:hAnsiTheme="minorEastAsia"/>
          <w:sz w:val="24"/>
          <w:szCs w:val="24"/>
        </w:rPr>
      </w:pPr>
    </w:p>
    <w:p w:rsidR="00EA1442" w:rsidRDefault="00EA1442">
      <w:pPr>
        <w:spacing w:line="360" w:lineRule="auto"/>
        <w:rPr>
          <w:rFonts w:asciiTheme="minorEastAsia" w:hAnsiTheme="minorEastAsia"/>
          <w:sz w:val="24"/>
          <w:szCs w:val="24"/>
        </w:rPr>
      </w:pPr>
    </w:p>
    <w:p w:rsidR="00EA1442" w:rsidRDefault="00EA1442">
      <w:pPr>
        <w:spacing w:line="360" w:lineRule="auto"/>
        <w:rPr>
          <w:rFonts w:asciiTheme="minorEastAsia" w:hAnsiTheme="minorEastAsia"/>
          <w:sz w:val="24"/>
          <w:szCs w:val="24"/>
        </w:rPr>
      </w:pPr>
    </w:p>
    <w:p w:rsidR="00EA1442" w:rsidRDefault="00FF3DFD" w:rsidP="00FF3DFD">
      <w:pPr>
        <w:spacing w:line="360" w:lineRule="auto"/>
        <w:ind w:firstLineChars="439" w:firstLine="3173"/>
        <w:rPr>
          <w:rFonts w:asciiTheme="minorEastAsia" w:hAnsiTheme="minorEastAsia"/>
          <w:sz w:val="24"/>
          <w:szCs w:val="24"/>
        </w:rPr>
      </w:pPr>
      <w:r>
        <w:rPr>
          <w:rFonts w:asciiTheme="minorEastAsia" w:hAnsiTheme="minorEastAsia" w:hint="eastAsia"/>
          <w:b/>
          <w:sz w:val="72"/>
          <w:szCs w:val="72"/>
        </w:rPr>
        <w:t>招标</w:t>
      </w:r>
      <w:r w:rsidR="00685A2B" w:rsidRPr="00685A2B">
        <w:rPr>
          <w:rFonts w:asciiTheme="minorEastAsia" w:hAnsiTheme="minorEastAsia" w:hint="eastAsia"/>
          <w:b/>
          <w:sz w:val="72"/>
          <w:szCs w:val="72"/>
        </w:rPr>
        <w:t>文件</w:t>
      </w:r>
    </w:p>
    <w:p w:rsidR="00EA1442" w:rsidRPr="00685A2B" w:rsidRDefault="00EA1442">
      <w:pPr>
        <w:spacing w:line="360" w:lineRule="auto"/>
        <w:rPr>
          <w:rFonts w:asciiTheme="minorEastAsia" w:hAnsiTheme="minorEastAsia"/>
          <w:sz w:val="24"/>
          <w:szCs w:val="24"/>
        </w:rPr>
      </w:pPr>
    </w:p>
    <w:p w:rsidR="00EA1442" w:rsidRDefault="00EA1442">
      <w:pPr>
        <w:spacing w:line="360" w:lineRule="auto"/>
        <w:rPr>
          <w:rFonts w:asciiTheme="minorEastAsia" w:hAnsiTheme="minorEastAsia"/>
          <w:sz w:val="24"/>
          <w:szCs w:val="24"/>
        </w:rPr>
      </w:pPr>
    </w:p>
    <w:p w:rsidR="00EA1442" w:rsidRDefault="000740BE" w:rsidP="000740BE">
      <w:pPr>
        <w:spacing w:line="360" w:lineRule="auto"/>
        <w:ind w:firstLineChars="236" w:firstLine="850"/>
        <w:rPr>
          <w:rFonts w:asciiTheme="minorEastAsia" w:hAnsiTheme="minorEastAsia"/>
          <w:sz w:val="36"/>
          <w:szCs w:val="36"/>
        </w:rPr>
      </w:pPr>
      <w:r>
        <w:rPr>
          <w:rFonts w:asciiTheme="minorEastAsia" w:hAnsiTheme="minorEastAsia" w:hint="eastAsia"/>
          <w:sz w:val="36"/>
          <w:szCs w:val="36"/>
        </w:rPr>
        <w:t>项目名称：</w:t>
      </w:r>
      <w:r w:rsidRPr="000740BE">
        <w:rPr>
          <w:rFonts w:asciiTheme="minorEastAsia" w:hAnsiTheme="minorEastAsia" w:hint="eastAsia"/>
          <w:sz w:val="36"/>
          <w:szCs w:val="36"/>
        </w:rPr>
        <w:t>黑龙江多宝山铜业股份有限公司</w:t>
      </w:r>
    </w:p>
    <w:p w:rsidR="00EA1442" w:rsidRDefault="000740BE">
      <w:pPr>
        <w:spacing w:line="360" w:lineRule="auto"/>
        <w:ind w:firstLineChars="905" w:firstLine="3258"/>
        <w:jc w:val="left"/>
        <w:rPr>
          <w:rFonts w:asciiTheme="minorEastAsia" w:hAnsiTheme="minorEastAsia"/>
          <w:sz w:val="36"/>
          <w:szCs w:val="36"/>
        </w:rPr>
      </w:pPr>
      <w:r>
        <w:rPr>
          <w:rFonts w:asciiTheme="minorEastAsia" w:hAnsiTheme="minorEastAsia"/>
          <w:sz w:val="36"/>
          <w:szCs w:val="36"/>
        </w:rPr>
        <w:t>土工膜</w:t>
      </w:r>
      <w:r>
        <w:rPr>
          <w:rFonts w:asciiTheme="minorEastAsia" w:hAnsiTheme="minorEastAsia" w:hint="eastAsia"/>
          <w:sz w:val="36"/>
          <w:szCs w:val="36"/>
        </w:rPr>
        <w:t>项目</w:t>
      </w:r>
    </w:p>
    <w:p w:rsidR="00EA1442" w:rsidRDefault="00EA1442" w:rsidP="000740BE">
      <w:pPr>
        <w:spacing w:line="360" w:lineRule="auto"/>
        <w:ind w:firstLineChars="236" w:firstLine="850"/>
        <w:rPr>
          <w:rFonts w:asciiTheme="minorEastAsia" w:hAnsiTheme="minorEastAsia"/>
          <w:sz w:val="36"/>
          <w:szCs w:val="36"/>
        </w:rPr>
      </w:pPr>
    </w:p>
    <w:p w:rsidR="00BA0BD1" w:rsidRDefault="00685A2B" w:rsidP="00685A2B">
      <w:pPr>
        <w:spacing w:line="360" w:lineRule="auto"/>
        <w:ind w:firstLineChars="236" w:firstLine="850"/>
        <w:rPr>
          <w:rFonts w:asciiTheme="minorEastAsia" w:hAnsiTheme="minorEastAsia"/>
          <w:sz w:val="36"/>
          <w:szCs w:val="36"/>
        </w:rPr>
      </w:pPr>
      <w:r w:rsidRPr="00685A2B">
        <w:rPr>
          <w:rFonts w:asciiTheme="minorEastAsia" w:hAnsiTheme="minorEastAsia" w:hint="eastAsia"/>
          <w:sz w:val="36"/>
          <w:szCs w:val="36"/>
        </w:rPr>
        <w:t>商谈邀请文件编号：ZJKY-HRBDT20190</w:t>
      </w:r>
      <w:r w:rsidR="00F358A0">
        <w:rPr>
          <w:rFonts w:asciiTheme="minorEastAsia" w:hAnsiTheme="minorEastAsia" w:hint="eastAsia"/>
          <w:sz w:val="36"/>
          <w:szCs w:val="36"/>
        </w:rPr>
        <w:t>215</w:t>
      </w:r>
    </w:p>
    <w:p w:rsidR="00685A2B" w:rsidRPr="00685A2B" w:rsidRDefault="00685A2B" w:rsidP="00685A2B">
      <w:pPr>
        <w:spacing w:line="360" w:lineRule="auto"/>
        <w:ind w:firstLineChars="236" w:firstLine="850"/>
        <w:rPr>
          <w:rFonts w:asciiTheme="minorEastAsia" w:hAnsiTheme="minorEastAsia"/>
          <w:sz w:val="36"/>
          <w:szCs w:val="36"/>
        </w:rPr>
      </w:pPr>
    </w:p>
    <w:p w:rsidR="00EA1442" w:rsidRDefault="00685A2B" w:rsidP="000740BE">
      <w:pPr>
        <w:spacing w:line="360" w:lineRule="auto"/>
        <w:ind w:firstLineChars="236" w:firstLine="850"/>
        <w:rPr>
          <w:rFonts w:asciiTheme="minorEastAsia" w:hAnsiTheme="minorEastAsia"/>
          <w:sz w:val="36"/>
          <w:szCs w:val="36"/>
        </w:rPr>
      </w:pPr>
      <w:r>
        <w:rPr>
          <w:rFonts w:asciiTheme="minorEastAsia" w:hAnsiTheme="minorEastAsia" w:hint="eastAsia"/>
          <w:sz w:val="36"/>
          <w:szCs w:val="36"/>
        </w:rPr>
        <w:t>商谈组织</w:t>
      </w:r>
      <w:r w:rsidR="000740BE">
        <w:rPr>
          <w:rFonts w:asciiTheme="minorEastAsia" w:hAnsiTheme="minorEastAsia" w:hint="eastAsia"/>
          <w:sz w:val="36"/>
          <w:szCs w:val="36"/>
        </w:rPr>
        <w:t>人：</w:t>
      </w:r>
      <w:r w:rsidR="00BA0BD1">
        <w:rPr>
          <w:rFonts w:asciiTheme="minorEastAsia" w:hAnsiTheme="minorEastAsia" w:hint="eastAsia"/>
          <w:sz w:val="36"/>
          <w:szCs w:val="36"/>
        </w:rPr>
        <w:t>紫金矿业物流有限公司哈尔滨分公司</w:t>
      </w:r>
    </w:p>
    <w:p w:rsidR="00EA1442" w:rsidRDefault="00EA1442">
      <w:pPr>
        <w:spacing w:line="360" w:lineRule="auto"/>
        <w:rPr>
          <w:rFonts w:asciiTheme="minorEastAsia" w:hAnsiTheme="minorEastAsia"/>
          <w:sz w:val="24"/>
          <w:szCs w:val="24"/>
        </w:rPr>
      </w:pPr>
    </w:p>
    <w:p w:rsidR="00EA1442" w:rsidRDefault="00EA1442">
      <w:pPr>
        <w:spacing w:line="360" w:lineRule="auto"/>
        <w:rPr>
          <w:rFonts w:asciiTheme="minorEastAsia" w:hAnsiTheme="minorEastAsia"/>
          <w:sz w:val="24"/>
          <w:szCs w:val="24"/>
        </w:rPr>
      </w:pPr>
    </w:p>
    <w:p w:rsidR="00EA1442" w:rsidRDefault="00EA1442">
      <w:pPr>
        <w:spacing w:line="360" w:lineRule="auto"/>
        <w:rPr>
          <w:rFonts w:asciiTheme="minorEastAsia" w:hAnsiTheme="minorEastAsia"/>
          <w:sz w:val="24"/>
          <w:szCs w:val="24"/>
        </w:rPr>
      </w:pPr>
    </w:p>
    <w:p w:rsidR="00EA1442" w:rsidRDefault="00BA0BD1">
      <w:pPr>
        <w:spacing w:line="360" w:lineRule="auto"/>
        <w:jc w:val="center"/>
        <w:rPr>
          <w:rFonts w:asciiTheme="minorEastAsia" w:hAnsiTheme="minorEastAsia"/>
          <w:sz w:val="36"/>
          <w:szCs w:val="36"/>
        </w:rPr>
      </w:pPr>
      <w:r>
        <w:rPr>
          <w:rFonts w:asciiTheme="minorEastAsia" w:hAnsiTheme="minorEastAsia" w:hint="eastAsia"/>
          <w:sz w:val="36"/>
          <w:szCs w:val="36"/>
        </w:rPr>
        <w:t>2019</w:t>
      </w:r>
      <w:r w:rsidR="000740BE">
        <w:rPr>
          <w:rFonts w:asciiTheme="minorEastAsia" w:hAnsiTheme="minorEastAsia" w:hint="eastAsia"/>
          <w:sz w:val="36"/>
          <w:szCs w:val="36"/>
        </w:rPr>
        <w:t>年</w:t>
      </w:r>
      <w:r w:rsidR="00F358A0">
        <w:rPr>
          <w:rFonts w:asciiTheme="minorEastAsia" w:hAnsiTheme="minorEastAsia" w:hint="eastAsia"/>
          <w:sz w:val="36"/>
          <w:szCs w:val="36"/>
        </w:rPr>
        <w:t>2</w:t>
      </w:r>
      <w:r w:rsidR="000740BE">
        <w:rPr>
          <w:rFonts w:asciiTheme="minorEastAsia" w:hAnsiTheme="minorEastAsia" w:hint="eastAsia"/>
          <w:sz w:val="36"/>
          <w:szCs w:val="36"/>
        </w:rPr>
        <w:t>月</w:t>
      </w:r>
      <w:r w:rsidR="00F358A0">
        <w:rPr>
          <w:rFonts w:asciiTheme="minorEastAsia" w:hAnsiTheme="minorEastAsia" w:hint="eastAsia"/>
          <w:sz w:val="36"/>
          <w:szCs w:val="36"/>
        </w:rPr>
        <w:t>15</w:t>
      </w:r>
      <w:r w:rsidR="000740BE">
        <w:rPr>
          <w:rFonts w:asciiTheme="minorEastAsia" w:hAnsiTheme="minorEastAsia" w:hint="eastAsia"/>
          <w:sz w:val="36"/>
          <w:szCs w:val="36"/>
        </w:rPr>
        <w:t>日</w:t>
      </w:r>
      <w:r w:rsidR="000740BE">
        <w:rPr>
          <w:rFonts w:asciiTheme="minorEastAsia" w:hAnsiTheme="minorEastAsia"/>
          <w:sz w:val="36"/>
          <w:szCs w:val="36"/>
        </w:rPr>
        <w:br w:type="page"/>
      </w:r>
    </w:p>
    <w:p w:rsidR="00EA1442" w:rsidRPr="00A40733" w:rsidRDefault="000740BE" w:rsidP="00A40733">
      <w:pPr>
        <w:pStyle w:val="10"/>
        <w:ind w:firstLineChars="1050" w:firstLine="3373"/>
        <w:rPr>
          <w:rFonts w:asciiTheme="minorEastAsia" w:hAnsiTheme="minorEastAsia"/>
          <w:b/>
          <w:bCs/>
          <w:kern w:val="44"/>
          <w:sz w:val="32"/>
          <w:szCs w:val="32"/>
        </w:rPr>
      </w:pPr>
      <w:bookmarkStart w:id="0" w:name="_Toc512863199"/>
      <w:r w:rsidRPr="00A40733">
        <w:rPr>
          <w:rFonts w:asciiTheme="minorEastAsia" w:hAnsiTheme="minorEastAsia" w:hint="eastAsia"/>
          <w:b/>
          <w:sz w:val="32"/>
          <w:szCs w:val="32"/>
        </w:rPr>
        <w:lastRenderedPageBreak/>
        <w:t xml:space="preserve">第一章  </w:t>
      </w:r>
      <w:bookmarkEnd w:id="0"/>
      <w:r w:rsidR="00FF3DFD">
        <w:rPr>
          <w:rFonts w:asciiTheme="minorEastAsia" w:hAnsiTheme="minorEastAsia" w:hint="eastAsia"/>
          <w:b/>
          <w:sz w:val="32"/>
          <w:szCs w:val="32"/>
        </w:rPr>
        <w:t>招标公告</w:t>
      </w:r>
    </w:p>
    <w:p w:rsidR="00EA1442" w:rsidRDefault="00DA37D0" w:rsidP="000740BE">
      <w:pPr>
        <w:spacing w:line="312" w:lineRule="auto"/>
        <w:ind w:firstLineChars="177" w:firstLine="425"/>
        <w:rPr>
          <w:rFonts w:asciiTheme="minorEastAsia" w:hAnsiTheme="minorEastAsia"/>
          <w:sz w:val="24"/>
          <w:szCs w:val="24"/>
        </w:rPr>
      </w:pPr>
      <w:r w:rsidRPr="00E5509A">
        <w:rPr>
          <w:rFonts w:ascii="宋体" w:eastAsia="宋体" w:hAnsi="宋体" w:hint="eastAsia"/>
          <w:sz w:val="24"/>
          <w:szCs w:val="24"/>
        </w:rPr>
        <w:t>紫金矿业集团股份有限公司（以下简称“紫金集团”）是中国500强企业、A+H股上市公司，是中国最大的黄金生产企业、第二大矿产铜生产企业和重要的锌、钨、铁生产企业。紫金矿业物流有限公司哈尔滨分公司是紫金集团的全资子公司，暨紫金集团的采购分中心，履行集采职责，承接紫金集团总部或权属企业的委托采购业务。现因</w:t>
      </w:r>
      <w:r w:rsidRPr="00DA37D0">
        <w:rPr>
          <w:rFonts w:ascii="宋体" w:eastAsia="宋体" w:hAnsi="宋体" w:hint="eastAsia"/>
          <w:sz w:val="24"/>
          <w:szCs w:val="24"/>
        </w:rPr>
        <w:t>黑龙江多宝山铜业股份有限公司需要,需采购1</w:t>
      </w:r>
      <w:r>
        <w:rPr>
          <w:rFonts w:ascii="宋体" w:eastAsia="宋体" w:hAnsi="宋体" w:hint="eastAsia"/>
          <w:sz w:val="24"/>
          <w:szCs w:val="24"/>
        </w:rPr>
        <w:t>批次土工膜，欢迎具备资质和能力的供应商前来</w:t>
      </w:r>
      <w:r w:rsidR="00FF3DFD">
        <w:rPr>
          <w:rFonts w:ascii="宋体" w:eastAsia="宋体" w:hAnsi="宋体" w:hint="eastAsia"/>
          <w:sz w:val="24"/>
          <w:szCs w:val="24"/>
        </w:rPr>
        <w:t>密封投标</w:t>
      </w:r>
      <w:r w:rsidR="000740BE">
        <w:rPr>
          <w:rFonts w:asciiTheme="minorEastAsia" w:hAnsiTheme="minorEastAsia" w:hint="eastAsia"/>
          <w:sz w:val="24"/>
          <w:szCs w:val="24"/>
        </w:rPr>
        <w:t>。</w:t>
      </w:r>
    </w:p>
    <w:p w:rsidR="00EA1442" w:rsidRDefault="000740BE">
      <w:pPr>
        <w:pStyle w:val="2"/>
        <w:spacing w:before="0" w:after="0" w:line="312" w:lineRule="auto"/>
        <w:ind w:firstLineChars="177" w:firstLine="426"/>
        <w:rPr>
          <w:rFonts w:asciiTheme="minorEastAsia" w:eastAsiaTheme="minorEastAsia" w:hAnsiTheme="minorEastAsia"/>
          <w:sz w:val="24"/>
          <w:szCs w:val="24"/>
        </w:rPr>
      </w:pPr>
      <w:bookmarkStart w:id="1" w:name="_Toc512863200"/>
      <w:r>
        <w:rPr>
          <w:rFonts w:asciiTheme="minorEastAsia" w:eastAsiaTheme="minorEastAsia" w:hAnsiTheme="minorEastAsia" w:hint="eastAsia"/>
          <w:sz w:val="24"/>
          <w:szCs w:val="24"/>
        </w:rPr>
        <w:t>1、采购方式</w:t>
      </w:r>
      <w:bookmarkEnd w:id="1"/>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1.1本次采购活动，招标人决定采用</w:t>
      </w:r>
      <w:r w:rsidR="00FF3DFD">
        <w:rPr>
          <w:rFonts w:asciiTheme="minorEastAsia" w:hAnsiTheme="minorEastAsia" w:hint="eastAsia"/>
          <w:sz w:val="24"/>
          <w:szCs w:val="24"/>
        </w:rPr>
        <w:t>公开</w:t>
      </w:r>
      <w:r>
        <w:rPr>
          <w:rFonts w:asciiTheme="minorEastAsia" w:hAnsiTheme="minorEastAsia" w:hint="eastAsia"/>
          <w:sz w:val="24"/>
          <w:szCs w:val="24"/>
        </w:rPr>
        <w:t>招标的方式进行。</w:t>
      </w:r>
    </w:p>
    <w:p w:rsidR="00EA1442" w:rsidRDefault="000740BE">
      <w:pPr>
        <w:pStyle w:val="2"/>
        <w:spacing w:before="0" w:after="0" w:line="312" w:lineRule="auto"/>
        <w:ind w:firstLineChars="177" w:firstLine="426"/>
        <w:rPr>
          <w:rFonts w:asciiTheme="minorEastAsia" w:eastAsiaTheme="minorEastAsia" w:hAnsiTheme="minorEastAsia"/>
          <w:sz w:val="24"/>
          <w:szCs w:val="24"/>
        </w:rPr>
      </w:pPr>
      <w:bookmarkStart w:id="2" w:name="_Toc512863201"/>
      <w:r>
        <w:rPr>
          <w:rFonts w:asciiTheme="minorEastAsia" w:eastAsiaTheme="minorEastAsia" w:hAnsiTheme="minorEastAsia" w:hint="eastAsia"/>
          <w:sz w:val="24"/>
          <w:szCs w:val="24"/>
        </w:rPr>
        <w:t>2、合格投标人的资格要求</w:t>
      </w:r>
      <w:bookmarkEnd w:id="2"/>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2.1具备生产能力的企业法人（实行生产、销售许可证制度的必须持有生产、销售许可证）。</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2.2投标单位必须是标的物的生产制造厂家，必须提供受托人的身份证明（包括但不限于劳动合同和社保局出具的连续缴费一年以上的《基本养老保险个人账户对账单》）。</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.3</w:t>
      </w:r>
      <w:r>
        <w:rPr>
          <w:rFonts w:asciiTheme="minorEastAsia" w:hAnsiTheme="minorEastAsia" w:cs="宋体-18030" w:hint="eastAsia"/>
          <w:color w:val="000000"/>
          <w:sz w:val="24"/>
        </w:rPr>
        <w:t>施工资质：此项目为投标单位包铺设施工，投标单位需具备</w:t>
      </w:r>
      <w:r w:rsidR="00CF641E">
        <w:rPr>
          <w:rFonts w:asciiTheme="minorEastAsia" w:hAnsiTheme="minorEastAsia" w:cs="宋体-18030" w:hint="eastAsia"/>
          <w:b/>
          <w:sz w:val="24"/>
        </w:rPr>
        <w:t>环保工程专业承包二级资质或市政公用工程施工总承包资质三级及以上</w:t>
      </w:r>
      <w:r>
        <w:rPr>
          <w:rFonts w:asciiTheme="minorEastAsia" w:hAnsiTheme="minorEastAsia" w:cs="宋体-18030" w:hint="eastAsia"/>
          <w:sz w:val="24"/>
        </w:rPr>
        <w:t>。</w:t>
      </w:r>
    </w:p>
    <w:p w:rsidR="00EA1442" w:rsidRDefault="000740BE">
      <w:pPr>
        <w:pStyle w:val="2"/>
        <w:spacing w:before="0" w:after="0" w:line="312" w:lineRule="auto"/>
        <w:ind w:firstLineChars="177" w:firstLine="426"/>
        <w:rPr>
          <w:rFonts w:asciiTheme="minorEastAsia" w:eastAsiaTheme="minorEastAsia" w:hAnsiTheme="minorEastAsia"/>
          <w:sz w:val="24"/>
          <w:szCs w:val="24"/>
        </w:rPr>
      </w:pPr>
      <w:bookmarkStart w:id="3" w:name="_Toc512863202"/>
      <w:r>
        <w:rPr>
          <w:rFonts w:asciiTheme="minorEastAsia" w:eastAsiaTheme="minorEastAsia" w:hAnsiTheme="minorEastAsia" w:hint="eastAsia"/>
          <w:sz w:val="24"/>
          <w:szCs w:val="24"/>
        </w:rPr>
        <w:t>3、招标文件的获取</w:t>
      </w:r>
      <w:bookmarkEnd w:id="3"/>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3.1拟参与此项目的投标人可通过邮件向招标商务部分联系人索取等方式获取本招标文件，本项目不收取招标文件中未明确约定的费用，包括报名费或工本费。</w:t>
      </w:r>
    </w:p>
    <w:p w:rsidR="00EA1442" w:rsidRDefault="000740BE">
      <w:pPr>
        <w:pStyle w:val="2"/>
        <w:spacing w:before="0" w:after="0" w:line="312" w:lineRule="auto"/>
        <w:ind w:firstLineChars="177" w:firstLine="426"/>
        <w:rPr>
          <w:rFonts w:asciiTheme="minorEastAsia" w:eastAsiaTheme="minorEastAsia" w:hAnsiTheme="minorEastAsia"/>
          <w:sz w:val="24"/>
          <w:szCs w:val="24"/>
        </w:rPr>
      </w:pPr>
      <w:bookmarkStart w:id="4" w:name="_Toc512863203"/>
      <w:r>
        <w:rPr>
          <w:rFonts w:asciiTheme="minorEastAsia" w:eastAsiaTheme="minorEastAsia" w:hAnsiTheme="minorEastAsia" w:hint="eastAsia"/>
          <w:sz w:val="24"/>
          <w:szCs w:val="24"/>
        </w:rPr>
        <w:t>4、投标截止时间和地点</w:t>
      </w:r>
      <w:bookmarkEnd w:id="4"/>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4.1</w:t>
      </w:r>
      <w:proofErr w:type="gramStart"/>
      <w:r>
        <w:rPr>
          <w:rFonts w:asciiTheme="minorEastAsia" w:hAnsiTheme="minorEastAsia" w:hint="eastAsia"/>
          <w:sz w:val="24"/>
          <w:szCs w:val="24"/>
        </w:rPr>
        <w:t>请拟参与</w:t>
      </w:r>
      <w:proofErr w:type="gramEnd"/>
      <w:r>
        <w:rPr>
          <w:rFonts w:asciiTheme="minorEastAsia" w:hAnsiTheme="minorEastAsia" w:hint="eastAsia"/>
          <w:sz w:val="24"/>
          <w:szCs w:val="24"/>
        </w:rPr>
        <w:t>此项目的投标人于</w:t>
      </w:r>
      <w:r w:rsidRPr="001C3477">
        <w:rPr>
          <w:rFonts w:asciiTheme="minorEastAsia" w:hAnsiTheme="minorEastAsia" w:hint="eastAsia"/>
          <w:sz w:val="24"/>
          <w:szCs w:val="24"/>
          <w:highlight w:val="yellow"/>
          <w:u w:val="single"/>
        </w:rPr>
        <w:t>201</w:t>
      </w:r>
      <w:r w:rsidR="00190706" w:rsidRPr="001C3477">
        <w:rPr>
          <w:rFonts w:asciiTheme="minorEastAsia" w:hAnsiTheme="minorEastAsia" w:hint="eastAsia"/>
          <w:sz w:val="24"/>
          <w:szCs w:val="24"/>
          <w:highlight w:val="yellow"/>
          <w:u w:val="single"/>
        </w:rPr>
        <w:t>9</w:t>
      </w:r>
      <w:r w:rsidRPr="001C3477">
        <w:rPr>
          <w:rFonts w:asciiTheme="minorEastAsia" w:hAnsiTheme="minorEastAsia" w:hint="eastAsia"/>
          <w:sz w:val="24"/>
          <w:szCs w:val="24"/>
          <w:highlight w:val="yellow"/>
          <w:u w:val="single"/>
        </w:rPr>
        <w:t>年</w:t>
      </w:r>
      <w:r w:rsidR="001C3477" w:rsidRPr="001C3477">
        <w:rPr>
          <w:rFonts w:asciiTheme="minorEastAsia" w:hAnsiTheme="minorEastAsia" w:hint="eastAsia"/>
          <w:sz w:val="24"/>
          <w:szCs w:val="24"/>
          <w:highlight w:val="yellow"/>
          <w:u w:val="single"/>
        </w:rPr>
        <w:t>3</w:t>
      </w:r>
      <w:r w:rsidRPr="001C3477">
        <w:rPr>
          <w:rFonts w:asciiTheme="minorEastAsia" w:hAnsiTheme="minorEastAsia" w:hint="eastAsia"/>
          <w:sz w:val="24"/>
          <w:szCs w:val="24"/>
          <w:highlight w:val="yellow"/>
          <w:u w:val="single"/>
        </w:rPr>
        <w:t>月</w:t>
      </w:r>
      <w:r w:rsidR="00523192">
        <w:rPr>
          <w:rFonts w:asciiTheme="minorEastAsia" w:hAnsiTheme="minorEastAsia" w:hint="eastAsia"/>
          <w:sz w:val="24"/>
          <w:szCs w:val="24"/>
          <w:highlight w:val="yellow"/>
          <w:u w:val="single"/>
        </w:rPr>
        <w:t>18</w:t>
      </w:r>
      <w:r w:rsidRPr="001C3477">
        <w:rPr>
          <w:rFonts w:asciiTheme="minorEastAsia" w:hAnsiTheme="minorEastAsia" w:hint="eastAsia"/>
          <w:sz w:val="24"/>
          <w:szCs w:val="24"/>
          <w:highlight w:val="yellow"/>
          <w:u w:val="single"/>
        </w:rPr>
        <w:t>日15:00</w:t>
      </w:r>
      <w:r>
        <w:rPr>
          <w:rFonts w:asciiTheme="minorEastAsia" w:hAnsiTheme="minorEastAsia" w:hint="eastAsia"/>
          <w:sz w:val="24"/>
          <w:szCs w:val="24"/>
        </w:rPr>
        <w:t>时（北京时间）前提交投标回执表和投标保证金。请完整填写投标文件格式章节的投标回执表，并加盖公章后以电子邮件方式发送至zjgjkycg@163.com。投标人在提交投标保证金后，应立即以电子邮件方式将转账凭证扫描件发送至zjgjkycg@163.com，并与商务联系人确认投标保证金是否已到达招标人指定账户。逾期的将予以拒绝。</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4.2投标文件递交截止时间为</w:t>
      </w:r>
      <w:r w:rsidRPr="001C3477">
        <w:rPr>
          <w:rFonts w:asciiTheme="minorEastAsia" w:hAnsiTheme="minorEastAsia" w:hint="eastAsia"/>
          <w:sz w:val="24"/>
          <w:szCs w:val="24"/>
          <w:highlight w:val="yellow"/>
          <w:u w:val="single"/>
        </w:rPr>
        <w:t>201</w:t>
      </w:r>
      <w:r w:rsidR="00190706" w:rsidRPr="001C3477">
        <w:rPr>
          <w:rFonts w:asciiTheme="minorEastAsia" w:hAnsiTheme="minorEastAsia" w:hint="eastAsia"/>
          <w:sz w:val="24"/>
          <w:szCs w:val="24"/>
          <w:highlight w:val="yellow"/>
          <w:u w:val="single"/>
        </w:rPr>
        <w:t>9</w:t>
      </w:r>
      <w:r w:rsidRPr="001C3477">
        <w:rPr>
          <w:rFonts w:asciiTheme="minorEastAsia" w:hAnsiTheme="minorEastAsia" w:hint="eastAsia"/>
          <w:sz w:val="24"/>
          <w:szCs w:val="24"/>
          <w:highlight w:val="yellow"/>
          <w:u w:val="single"/>
        </w:rPr>
        <w:t>年</w:t>
      </w:r>
      <w:r w:rsidR="001C3477" w:rsidRPr="001C3477">
        <w:rPr>
          <w:rFonts w:asciiTheme="minorEastAsia" w:hAnsiTheme="minorEastAsia" w:hint="eastAsia"/>
          <w:sz w:val="24"/>
          <w:szCs w:val="24"/>
          <w:highlight w:val="yellow"/>
          <w:u w:val="single"/>
        </w:rPr>
        <w:t>3</w:t>
      </w:r>
      <w:r w:rsidRPr="001C3477">
        <w:rPr>
          <w:rFonts w:asciiTheme="minorEastAsia" w:hAnsiTheme="minorEastAsia" w:hint="eastAsia"/>
          <w:sz w:val="24"/>
          <w:szCs w:val="24"/>
          <w:highlight w:val="yellow"/>
          <w:u w:val="single"/>
        </w:rPr>
        <w:t>月</w:t>
      </w:r>
      <w:r w:rsidR="00523192">
        <w:rPr>
          <w:rFonts w:asciiTheme="minorEastAsia" w:hAnsiTheme="minorEastAsia" w:hint="eastAsia"/>
          <w:sz w:val="24"/>
          <w:szCs w:val="24"/>
          <w:highlight w:val="yellow"/>
          <w:u w:val="single"/>
        </w:rPr>
        <w:t>20</w:t>
      </w:r>
      <w:r w:rsidRPr="001C3477">
        <w:rPr>
          <w:rFonts w:asciiTheme="minorEastAsia" w:hAnsiTheme="minorEastAsia" w:hint="eastAsia"/>
          <w:sz w:val="24"/>
          <w:szCs w:val="24"/>
          <w:highlight w:val="yellow"/>
          <w:u w:val="single"/>
        </w:rPr>
        <w:t>日8:50</w:t>
      </w:r>
      <w:r>
        <w:rPr>
          <w:rFonts w:asciiTheme="minorEastAsia" w:hAnsiTheme="minorEastAsia" w:hint="eastAsia"/>
          <w:sz w:val="24"/>
          <w:szCs w:val="24"/>
        </w:rPr>
        <w:t>时（北京时间），请投标人于该时间前将投标文件按本招标文件要求密封并送交到</w:t>
      </w:r>
      <w:r w:rsidR="00190706" w:rsidRPr="00190706">
        <w:rPr>
          <w:rFonts w:asciiTheme="minorEastAsia" w:hAnsiTheme="minorEastAsia" w:hint="eastAsia"/>
          <w:sz w:val="24"/>
          <w:szCs w:val="24"/>
          <w:u w:val="single"/>
        </w:rPr>
        <w:t>黑龙江省哈尔滨市香坊区华山路10号万达广场2号商务楼9层901室</w:t>
      </w:r>
      <w:r>
        <w:rPr>
          <w:rFonts w:asciiTheme="minorEastAsia" w:hAnsiTheme="minorEastAsia" w:hint="eastAsia"/>
          <w:sz w:val="24"/>
          <w:szCs w:val="24"/>
        </w:rPr>
        <w:t>，逾期送达或未按本招标文件要求密封的投标文件将予以拒收。</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4.3招标人可根据需要推迟投标截止日期并以书面、邮件或传真的形式通知所有回传投标回执的投标人。招标人和投标人受投标截止日期约束的所有权利和义务均应延长至新的截止日期。</w:t>
      </w:r>
    </w:p>
    <w:p w:rsidR="00EA1442" w:rsidRDefault="000740BE">
      <w:pPr>
        <w:pStyle w:val="2"/>
        <w:spacing w:before="0" w:after="0" w:line="312" w:lineRule="auto"/>
        <w:ind w:firstLineChars="177" w:firstLine="426"/>
        <w:rPr>
          <w:rFonts w:asciiTheme="minorEastAsia" w:eastAsiaTheme="minorEastAsia" w:hAnsiTheme="minorEastAsia"/>
          <w:sz w:val="24"/>
          <w:szCs w:val="24"/>
        </w:rPr>
      </w:pPr>
      <w:bookmarkStart w:id="5" w:name="_Toc512863204"/>
      <w:r>
        <w:rPr>
          <w:rFonts w:asciiTheme="minorEastAsia" w:eastAsiaTheme="minorEastAsia" w:hAnsiTheme="minorEastAsia" w:hint="eastAsia"/>
          <w:sz w:val="24"/>
          <w:szCs w:val="24"/>
        </w:rPr>
        <w:t>5、开标时间和地点</w:t>
      </w:r>
      <w:bookmarkEnd w:id="5"/>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5.1本次招标将于</w:t>
      </w:r>
      <w:r w:rsidRPr="001C3477">
        <w:rPr>
          <w:rFonts w:asciiTheme="minorEastAsia" w:hAnsiTheme="minorEastAsia" w:hint="eastAsia"/>
          <w:sz w:val="24"/>
          <w:szCs w:val="24"/>
          <w:highlight w:val="yellow"/>
          <w:u w:val="single"/>
        </w:rPr>
        <w:t>201</w:t>
      </w:r>
      <w:r w:rsidR="00190706" w:rsidRPr="001C3477">
        <w:rPr>
          <w:rFonts w:asciiTheme="minorEastAsia" w:hAnsiTheme="minorEastAsia" w:hint="eastAsia"/>
          <w:sz w:val="24"/>
          <w:szCs w:val="24"/>
          <w:highlight w:val="yellow"/>
          <w:u w:val="single"/>
        </w:rPr>
        <w:t>9</w:t>
      </w:r>
      <w:r w:rsidRPr="001C3477">
        <w:rPr>
          <w:rFonts w:asciiTheme="minorEastAsia" w:hAnsiTheme="minorEastAsia" w:hint="eastAsia"/>
          <w:sz w:val="24"/>
          <w:szCs w:val="24"/>
          <w:highlight w:val="yellow"/>
          <w:u w:val="single"/>
        </w:rPr>
        <w:t>年</w:t>
      </w:r>
      <w:r w:rsidR="001C3477" w:rsidRPr="001C3477">
        <w:rPr>
          <w:rFonts w:asciiTheme="minorEastAsia" w:hAnsiTheme="minorEastAsia" w:hint="eastAsia"/>
          <w:sz w:val="24"/>
          <w:szCs w:val="24"/>
          <w:highlight w:val="yellow"/>
          <w:u w:val="single"/>
        </w:rPr>
        <w:t>3</w:t>
      </w:r>
      <w:r w:rsidRPr="001C3477">
        <w:rPr>
          <w:rFonts w:asciiTheme="minorEastAsia" w:hAnsiTheme="minorEastAsia" w:hint="eastAsia"/>
          <w:sz w:val="24"/>
          <w:szCs w:val="24"/>
          <w:highlight w:val="yellow"/>
          <w:u w:val="single"/>
        </w:rPr>
        <w:t>月</w:t>
      </w:r>
      <w:r w:rsidR="00523192">
        <w:rPr>
          <w:rFonts w:asciiTheme="minorEastAsia" w:hAnsiTheme="minorEastAsia" w:hint="eastAsia"/>
          <w:sz w:val="24"/>
          <w:szCs w:val="24"/>
          <w:highlight w:val="yellow"/>
          <w:u w:val="single"/>
        </w:rPr>
        <w:t>20</w:t>
      </w:r>
      <w:r w:rsidRPr="001C3477">
        <w:rPr>
          <w:rFonts w:asciiTheme="minorEastAsia" w:hAnsiTheme="minorEastAsia" w:hint="eastAsia"/>
          <w:sz w:val="24"/>
          <w:szCs w:val="24"/>
          <w:highlight w:val="yellow"/>
          <w:u w:val="single"/>
        </w:rPr>
        <w:t>日9:00</w:t>
      </w:r>
      <w:r>
        <w:rPr>
          <w:rFonts w:asciiTheme="minorEastAsia" w:hAnsiTheme="minorEastAsia" w:hint="eastAsia"/>
          <w:sz w:val="24"/>
          <w:szCs w:val="24"/>
        </w:rPr>
        <w:t>时（北京时间）在</w:t>
      </w:r>
      <w:r w:rsidR="00190706" w:rsidRPr="00190706">
        <w:rPr>
          <w:rFonts w:asciiTheme="minorEastAsia" w:hAnsiTheme="minorEastAsia" w:hint="eastAsia"/>
          <w:sz w:val="24"/>
          <w:szCs w:val="24"/>
          <w:u w:val="single"/>
        </w:rPr>
        <w:t>黑龙江省哈尔滨市香坊区华山路10号万达广场2号商务楼9层901室</w:t>
      </w:r>
      <w:r>
        <w:rPr>
          <w:rFonts w:asciiTheme="minorEastAsia" w:hAnsiTheme="minorEastAsia" w:hint="eastAsia"/>
          <w:sz w:val="24"/>
          <w:szCs w:val="24"/>
        </w:rPr>
        <w:t>开标，投标人应派授权代表出席开标会议（</w:t>
      </w:r>
      <w:r>
        <w:rPr>
          <w:rFonts w:asciiTheme="minorEastAsia" w:hAnsiTheme="minorEastAsia" w:hint="eastAsia"/>
          <w:b/>
          <w:sz w:val="24"/>
          <w:szCs w:val="24"/>
        </w:rPr>
        <w:t>为方便现场答疑，建议投标人派技术人员参加</w:t>
      </w:r>
      <w:r>
        <w:rPr>
          <w:rFonts w:asciiTheme="minorEastAsia" w:hAnsiTheme="minorEastAsia" w:hint="eastAsia"/>
          <w:sz w:val="24"/>
          <w:szCs w:val="24"/>
        </w:rPr>
        <w:t>）。</w:t>
      </w:r>
    </w:p>
    <w:p w:rsidR="00EA1442" w:rsidRDefault="000740BE">
      <w:pPr>
        <w:pStyle w:val="2"/>
        <w:spacing w:before="0" w:after="0" w:line="312" w:lineRule="auto"/>
        <w:ind w:firstLineChars="177" w:firstLine="426"/>
        <w:rPr>
          <w:rFonts w:asciiTheme="minorEastAsia" w:eastAsiaTheme="minorEastAsia" w:hAnsiTheme="minorEastAsia"/>
          <w:sz w:val="24"/>
          <w:szCs w:val="24"/>
        </w:rPr>
      </w:pPr>
      <w:bookmarkStart w:id="6" w:name="_Toc512863205"/>
      <w:r>
        <w:rPr>
          <w:rFonts w:asciiTheme="minorEastAsia" w:eastAsiaTheme="minorEastAsia" w:hAnsiTheme="minorEastAsia" w:hint="eastAsia"/>
          <w:sz w:val="24"/>
          <w:szCs w:val="24"/>
        </w:rPr>
        <w:lastRenderedPageBreak/>
        <w:t>6、有效投标</w:t>
      </w:r>
      <w:bookmarkEnd w:id="6"/>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6.1有效投标是指按照招标文件要求提交投标回执表和投标保证金，递交投标文件，并通过资格审核的投标人。如有效投标不足三家，招标人可重新组织招标或根据企业制度采取其他采购模式。</w:t>
      </w:r>
    </w:p>
    <w:p w:rsidR="00EA1442" w:rsidRDefault="000740BE">
      <w:pPr>
        <w:pStyle w:val="2"/>
        <w:spacing w:before="0" w:after="0" w:line="312" w:lineRule="auto"/>
        <w:ind w:firstLineChars="177" w:firstLine="426"/>
        <w:rPr>
          <w:rFonts w:asciiTheme="minorEastAsia" w:eastAsiaTheme="minorEastAsia" w:hAnsiTheme="minorEastAsia"/>
          <w:sz w:val="24"/>
          <w:szCs w:val="24"/>
        </w:rPr>
      </w:pPr>
      <w:bookmarkStart w:id="7" w:name="_Toc512863206"/>
      <w:r>
        <w:rPr>
          <w:rFonts w:asciiTheme="minorEastAsia" w:eastAsiaTheme="minorEastAsia" w:hAnsiTheme="minorEastAsia" w:hint="eastAsia"/>
          <w:sz w:val="24"/>
          <w:szCs w:val="24"/>
        </w:rPr>
        <w:t>7、投标保证金</w:t>
      </w:r>
      <w:bookmarkEnd w:id="7"/>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7.1投标人应提交不低于</w:t>
      </w:r>
      <w:r w:rsidR="001C3477">
        <w:rPr>
          <w:rFonts w:asciiTheme="minorEastAsia" w:hAnsiTheme="minorEastAsia" w:hint="eastAsia"/>
          <w:sz w:val="24"/>
          <w:szCs w:val="24"/>
          <w:u w:val="single"/>
        </w:rPr>
        <w:t>8</w:t>
      </w:r>
      <w:r w:rsidR="00190706">
        <w:rPr>
          <w:rFonts w:asciiTheme="minorEastAsia" w:hAnsiTheme="minorEastAsia" w:hint="eastAsia"/>
          <w:sz w:val="24"/>
          <w:szCs w:val="24"/>
          <w:u w:val="single"/>
        </w:rPr>
        <w:t>万元（</w:t>
      </w:r>
      <w:r w:rsidR="001C3477">
        <w:rPr>
          <w:rFonts w:asciiTheme="minorEastAsia" w:hAnsiTheme="minorEastAsia" w:hint="eastAsia"/>
          <w:sz w:val="24"/>
          <w:szCs w:val="24"/>
          <w:u w:val="single"/>
        </w:rPr>
        <w:t>捌</w:t>
      </w:r>
      <w:r>
        <w:rPr>
          <w:rFonts w:asciiTheme="minorEastAsia" w:hAnsiTheme="minorEastAsia" w:hint="eastAsia"/>
          <w:sz w:val="24"/>
          <w:szCs w:val="24"/>
          <w:u w:val="single"/>
        </w:rPr>
        <w:t>万元）</w:t>
      </w:r>
      <w:r>
        <w:rPr>
          <w:rFonts w:asciiTheme="minorEastAsia" w:hAnsiTheme="minorEastAsia" w:hint="eastAsia"/>
          <w:sz w:val="24"/>
          <w:szCs w:val="24"/>
        </w:rPr>
        <w:t>的投标保证金，作为其投标文件的一部分。投标保证金以银行转账形式于上述时间之前提交至招标人指定的以下银行账户。其他规定见投标人须知。</w:t>
      </w:r>
    </w:p>
    <w:p w:rsidR="00190706" w:rsidRPr="00190706" w:rsidRDefault="00190706" w:rsidP="00190706">
      <w:pPr>
        <w:pStyle w:val="2"/>
        <w:spacing w:line="312" w:lineRule="auto"/>
        <w:ind w:firstLineChars="177" w:firstLine="425"/>
        <w:rPr>
          <w:rFonts w:asciiTheme="minorEastAsia" w:eastAsiaTheme="minorEastAsia" w:hAnsiTheme="minorEastAsia" w:cstheme="minorBidi"/>
          <w:b w:val="0"/>
          <w:bCs w:val="0"/>
          <w:sz w:val="24"/>
          <w:szCs w:val="24"/>
        </w:rPr>
      </w:pPr>
      <w:bookmarkStart w:id="8" w:name="_Toc512863207"/>
      <w:r w:rsidRPr="00190706">
        <w:rPr>
          <w:rFonts w:asciiTheme="minorEastAsia" w:eastAsiaTheme="minorEastAsia" w:hAnsiTheme="minorEastAsia" w:cstheme="minorBidi" w:hint="eastAsia"/>
          <w:b w:val="0"/>
          <w:bCs w:val="0"/>
          <w:sz w:val="24"/>
          <w:szCs w:val="24"/>
        </w:rPr>
        <w:t>开户名称：紫金矿业物流有限公司哈尔滨分公司</w:t>
      </w:r>
    </w:p>
    <w:p w:rsidR="00190706" w:rsidRPr="00190706" w:rsidRDefault="00190706" w:rsidP="00190706">
      <w:pPr>
        <w:pStyle w:val="2"/>
        <w:spacing w:line="312" w:lineRule="auto"/>
        <w:ind w:firstLineChars="177" w:firstLine="425"/>
        <w:rPr>
          <w:rFonts w:asciiTheme="minorEastAsia" w:eastAsiaTheme="minorEastAsia" w:hAnsiTheme="minorEastAsia" w:cstheme="minorBidi"/>
          <w:b w:val="0"/>
          <w:bCs w:val="0"/>
          <w:sz w:val="24"/>
          <w:szCs w:val="24"/>
        </w:rPr>
      </w:pPr>
      <w:r w:rsidRPr="00190706">
        <w:rPr>
          <w:rFonts w:asciiTheme="minorEastAsia" w:eastAsiaTheme="minorEastAsia" w:hAnsiTheme="minorEastAsia" w:cstheme="minorBidi" w:hint="eastAsia"/>
          <w:b w:val="0"/>
          <w:bCs w:val="0"/>
          <w:sz w:val="24"/>
          <w:szCs w:val="24"/>
        </w:rPr>
        <w:t>开户银行：中国银行股份有限公司哈尔滨动力支行</w:t>
      </w:r>
    </w:p>
    <w:p w:rsidR="00190706" w:rsidRDefault="00190706" w:rsidP="00190706">
      <w:pPr>
        <w:pStyle w:val="2"/>
        <w:spacing w:before="0" w:after="0" w:line="312" w:lineRule="auto"/>
        <w:ind w:firstLineChars="177" w:firstLine="425"/>
        <w:rPr>
          <w:rFonts w:asciiTheme="minorEastAsia" w:eastAsiaTheme="minorEastAsia" w:hAnsiTheme="minorEastAsia" w:cstheme="minorBidi"/>
          <w:b w:val="0"/>
          <w:bCs w:val="0"/>
          <w:sz w:val="24"/>
          <w:szCs w:val="24"/>
        </w:rPr>
      </w:pPr>
      <w:r w:rsidRPr="00190706">
        <w:rPr>
          <w:rFonts w:asciiTheme="minorEastAsia" w:eastAsiaTheme="minorEastAsia" w:hAnsiTheme="minorEastAsia" w:cstheme="minorBidi" w:hint="eastAsia"/>
          <w:b w:val="0"/>
          <w:bCs w:val="0"/>
          <w:sz w:val="24"/>
          <w:szCs w:val="24"/>
        </w:rPr>
        <w:t>银行帐号：172733418680</w:t>
      </w:r>
    </w:p>
    <w:p w:rsidR="00EA1442" w:rsidRDefault="000740BE" w:rsidP="00190706">
      <w:pPr>
        <w:pStyle w:val="2"/>
        <w:spacing w:before="0" w:after="0" w:line="312" w:lineRule="auto"/>
        <w:ind w:firstLineChars="177" w:firstLine="426"/>
        <w:rPr>
          <w:rFonts w:asciiTheme="minorEastAsia" w:eastAsiaTheme="minorEastAsia" w:hAnsiTheme="minorEastAsia"/>
          <w:sz w:val="24"/>
          <w:szCs w:val="24"/>
        </w:rPr>
      </w:pPr>
      <w:r>
        <w:rPr>
          <w:rFonts w:asciiTheme="minorEastAsia" w:eastAsiaTheme="minorEastAsia" w:hAnsiTheme="minorEastAsia" w:hint="eastAsia"/>
          <w:sz w:val="24"/>
          <w:szCs w:val="24"/>
        </w:rPr>
        <w:t>8、招标人联系方式</w:t>
      </w:r>
      <w:bookmarkEnd w:id="8"/>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招标人：</w:t>
      </w:r>
      <w:r w:rsidR="00BA0BD1">
        <w:rPr>
          <w:rFonts w:asciiTheme="minorEastAsia" w:hAnsiTheme="minorEastAsia" w:hint="eastAsia"/>
          <w:sz w:val="24"/>
        </w:rPr>
        <w:t>紫金矿业物流有限公司哈尔滨分公司</w:t>
      </w:r>
    </w:p>
    <w:p w:rsidR="00EA1442" w:rsidRDefault="000740BE" w:rsidP="000740BE">
      <w:pPr>
        <w:spacing w:line="312" w:lineRule="auto"/>
        <w:ind w:firstLineChars="177" w:firstLine="425"/>
        <w:rPr>
          <w:rFonts w:asciiTheme="minorEastAsia" w:hAnsiTheme="minorEastAsia"/>
          <w:sz w:val="24"/>
          <w:szCs w:val="24"/>
          <w:u w:val="single"/>
        </w:rPr>
      </w:pPr>
      <w:r>
        <w:rPr>
          <w:rFonts w:asciiTheme="minorEastAsia" w:hAnsiTheme="minorEastAsia" w:hint="eastAsia"/>
          <w:sz w:val="24"/>
          <w:szCs w:val="24"/>
        </w:rPr>
        <w:t>地址：</w:t>
      </w:r>
      <w:r w:rsidR="00A06F5C" w:rsidRPr="00A06F5C">
        <w:rPr>
          <w:rFonts w:asciiTheme="minorEastAsia" w:hAnsiTheme="minorEastAsia" w:hint="eastAsia"/>
          <w:sz w:val="24"/>
          <w:szCs w:val="24"/>
        </w:rPr>
        <w:t>黑龙江省哈尔滨市香坊区华山路10号万达广场商务2号楼9层</w:t>
      </w:r>
    </w:p>
    <w:p w:rsidR="00EA1442" w:rsidRDefault="000740BE" w:rsidP="000740BE">
      <w:pPr>
        <w:spacing w:line="312" w:lineRule="auto"/>
        <w:ind w:firstLineChars="177" w:firstLine="425"/>
        <w:rPr>
          <w:rFonts w:asciiTheme="minorEastAsia" w:hAnsiTheme="minorEastAsia" w:cs="宋体-18030"/>
          <w:color w:val="000000"/>
          <w:sz w:val="24"/>
        </w:rPr>
      </w:pPr>
      <w:r>
        <w:rPr>
          <w:rFonts w:asciiTheme="minorEastAsia" w:hAnsiTheme="minorEastAsia" w:hint="eastAsia"/>
          <w:sz w:val="24"/>
          <w:szCs w:val="24"/>
        </w:rPr>
        <w:t>商务部分联系人：</w:t>
      </w:r>
      <w:r w:rsidR="00AF223B">
        <w:rPr>
          <w:rFonts w:asciiTheme="minorEastAsia" w:hAnsiTheme="minorEastAsia" w:hint="eastAsia"/>
          <w:sz w:val="24"/>
          <w:szCs w:val="24"/>
        </w:rPr>
        <w:t>周先生    15943372456</w:t>
      </w:r>
    </w:p>
    <w:p w:rsidR="00EA1442" w:rsidRDefault="002D53AA" w:rsidP="000740BE">
      <w:pPr>
        <w:spacing w:line="312" w:lineRule="auto"/>
        <w:ind w:firstLineChars="177" w:firstLine="425"/>
        <w:rPr>
          <w:rFonts w:asciiTheme="minorEastAsia" w:hAnsiTheme="minorEastAsia" w:cs="宋体-18030"/>
          <w:color w:val="000000"/>
          <w:sz w:val="24"/>
        </w:rPr>
      </w:pPr>
      <w:r>
        <w:rPr>
          <w:rFonts w:asciiTheme="minorEastAsia" w:hAnsiTheme="minorEastAsia" w:hint="eastAsia"/>
          <w:sz w:val="24"/>
          <w:szCs w:val="24"/>
        </w:rPr>
        <w:t>技术部分联系人：刘</w:t>
      </w:r>
      <w:r w:rsidR="000740BE">
        <w:rPr>
          <w:rFonts w:asciiTheme="minorEastAsia" w:hAnsiTheme="minorEastAsia" w:hint="eastAsia"/>
          <w:sz w:val="24"/>
          <w:szCs w:val="24"/>
        </w:rPr>
        <w:t xml:space="preserve">先生  </w:t>
      </w:r>
      <w:r w:rsidR="000740BE">
        <w:rPr>
          <w:rFonts w:asciiTheme="minorEastAsia" w:hAnsiTheme="minorEastAsia"/>
          <w:sz w:val="24"/>
          <w:szCs w:val="24"/>
        </w:rPr>
        <w:t xml:space="preserve">  </w:t>
      </w:r>
      <w:r>
        <w:rPr>
          <w:rFonts w:asciiTheme="minorEastAsia" w:hAnsiTheme="minorEastAsia" w:cs="宋体-18030" w:hint="eastAsia"/>
          <w:color w:val="000000"/>
          <w:sz w:val="24"/>
        </w:rPr>
        <w:t>13945711272</w:t>
      </w:r>
    </w:p>
    <w:p w:rsidR="00A06F5C" w:rsidRDefault="00A06F5C" w:rsidP="00A06F5C">
      <w:pPr>
        <w:pStyle w:val="2"/>
        <w:spacing w:before="0" w:after="0" w:line="312" w:lineRule="auto"/>
        <w:ind w:firstLineChars="177" w:firstLine="425"/>
        <w:rPr>
          <w:rFonts w:asciiTheme="minorEastAsia" w:eastAsiaTheme="minorEastAsia" w:hAnsiTheme="minorEastAsia" w:cs="宋体-18030"/>
          <w:b w:val="0"/>
          <w:bCs w:val="0"/>
          <w:color w:val="000000"/>
          <w:sz w:val="24"/>
          <w:szCs w:val="22"/>
        </w:rPr>
      </w:pPr>
      <w:bookmarkStart w:id="9" w:name="_Toc512863208"/>
      <w:r w:rsidRPr="00A06F5C">
        <w:rPr>
          <w:rFonts w:asciiTheme="minorEastAsia" w:eastAsiaTheme="minorEastAsia" w:hAnsiTheme="minorEastAsia" w:cs="宋体-18030" w:hint="eastAsia"/>
          <w:b w:val="0"/>
          <w:bCs w:val="0"/>
          <w:color w:val="000000"/>
          <w:sz w:val="24"/>
          <w:szCs w:val="22"/>
        </w:rPr>
        <w:t xml:space="preserve">投标文件接收人：李先生   </w:t>
      </w:r>
      <w:r w:rsidR="00895691">
        <w:rPr>
          <w:rFonts w:asciiTheme="minorEastAsia" w:eastAsiaTheme="minorEastAsia" w:hAnsiTheme="minorEastAsia" w:cs="宋体-18030" w:hint="eastAsia"/>
          <w:b w:val="0"/>
          <w:bCs w:val="0"/>
          <w:color w:val="000000"/>
          <w:sz w:val="24"/>
          <w:szCs w:val="22"/>
        </w:rPr>
        <w:t xml:space="preserve"> </w:t>
      </w:r>
      <w:r w:rsidRPr="00A06F5C">
        <w:rPr>
          <w:rFonts w:asciiTheme="minorEastAsia" w:eastAsiaTheme="minorEastAsia" w:hAnsiTheme="minorEastAsia" w:cs="宋体-18030" w:hint="eastAsia"/>
          <w:b w:val="0"/>
          <w:bCs w:val="0"/>
          <w:color w:val="000000"/>
          <w:sz w:val="24"/>
          <w:szCs w:val="22"/>
        </w:rPr>
        <w:t>13599645225</w:t>
      </w:r>
    </w:p>
    <w:p w:rsidR="00EA1442" w:rsidRDefault="000740BE" w:rsidP="00A06F5C">
      <w:pPr>
        <w:pStyle w:val="2"/>
        <w:spacing w:before="0" w:after="0" w:line="312" w:lineRule="auto"/>
        <w:ind w:firstLineChars="177" w:firstLine="426"/>
        <w:rPr>
          <w:rFonts w:asciiTheme="minorEastAsia" w:eastAsiaTheme="minorEastAsia" w:hAnsiTheme="minorEastAsia"/>
          <w:sz w:val="24"/>
          <w:szCs w:val="24"/>
        </w:rPr>
      </w:pPr>
      <w:r>
        <w:rPr>
          <w:rFonts w:asciiTheme="minorEastAsia" w:eastAsiaTheme="minorEastAsia" w:hAnsiTheme="minorEastAsia" w:hint="eastAsia"/>
          <w:sz w:val="24"/>
          <w:szCs w:val="24"/>
        </w:rPr>
        <w:t>9、注意事项</w:t>
      </w:r>
      <w:bookmarkEnd w:id="9"/>
    </w:p>
    <w:p w:rsidR="00EA1442" w:rsidRDefault="000740BE">
      <w:pPr>
        <w:spacing w:line="312" w:lineRule="auto"/>
        <w:ind w:firstLineChars="177" w:firstLine="426"/>
        <w:rPr>
          <w:rFonts w:asciiTheme="minorEastAsia" w:hAnsiTheme="minorEastAsia"/>
          <w:b/>
          <w:sz w:val="24"/>
          <w:szCs w:val="24"/>
        </w:rPr>
      </w:pPr>
      <w:r>
        <w:rPr>
          <w:rFonts w:asciiTheme="minorEastAsia" w:hAnsiTheme="minorEastAsia" w:hint="eastAsia"/>
          <w:b/>
          <w:sz w:val="24"/>
          <w:szCs w:val="24"/>
        </w:rPr>
        <w:t>9.1请各投标人务必重视及时发送投标回执表，招标人将在招标文件发送后7日内组织统一技术澄清会，澄清方式将采用现场、视频或邮件方式统一澄清，具体澄清对象以收到的回执</w:t>
      </w:r>
      <w:proofErr w:type="gramStart"/>
      <w:r>
        <w:rPr>
          <w:rFonts w:asciiTheme="minorEastAsia" w:hAnsiTheme="minorEastAsia" w:hint="eastAsia"/>
          <w:b/>
          <w:sz w:val="24"/>
          <w:szCs w:val="24"/>
        </w:rPr>
        <w:t>函单位</w:t>
      </w:r>
      <w:proofErr w:type="gramEnd"/>
      <w:r>
        <w:rPr>
          <w:rFonts w:asciiTheme="minorEastAsia" w:hAnsiTheme="minorEastAsia" w:hint="eastAsia"/>
          <w:b/>
          <w:sz w:val="24"/>
          <w:szCs w:val="24"/>
        </w:rPr>
        <w:t>为准。</w:t>
      </w:r>
    </w:p>
    <w:p w:rsidR="00EA1442" w:rsidRDefault="000740BE">
      <w:pPr>
        <w:spacing w:line="312" w:lineRule="auto"/>
        <w:ind w:firstLineChars="200" w:firstLine="482"/>
        <w:rPr>
          <w:rFonts w:asciiTheme="minorEastAsia" w:hAnsiTheme="minorEastAsia"/>
          <w:b/>
          <w:sz w:val="24"/>
          <w:szCs w:val="24"/>
        </w:rPr>
      </w:pPr>
      <w:r>
        <w:rPr>
          <w:rFonts w:asciiTheme="minorEastAsia" w:hAnsiTheme="minorEastAsia" w:hint="eastAsia"/>
          <w:b/>
          <w:sz w:val="24"/>
          <w:szCs w:val="24"/>
        </w:rPr>
        <w:t>9.2投标人应认真阅读本招标文件中所有事项、格式、条款和规范等要求，若有偏离需在投标文件中说明，未单独说明的视作响应相关条款；投标文件中未单独说明且开标后拒不响应的将给予废标并酌情扣减应退投标保证金。</w:t>
      </w:r>
    </w:p>
    <w:p w:rsidR="00EA1442" w:rsidRDefault="00EA1442">
      <w:pPr>
        <w:spacing w:line="312" w:lineRule="auto"/>
        <w:jc w:val="right"/>
        <w:rPr>
          <w:rFonts w:asciiTheme="minorEastAsia" w:hAnsiTheme="minorEastAsia"/>
          <w:sz w:val="24"/>
          <w:szCs w:val="24"/>
        </w:rPr>
      </w:pPr>
    </w:p>
    <w:p w:rsidR="00EA1442" w:rsidRDefault="000740BE">
      <w:pPr>
        <w:spacing w:line="312" w:lineRule="auto"/>
        <w:jc w:val="right"/>
        <w:rPr>
          <w:rFonts w:asciiTheme="minorEastAsia" w:hAnsiTheme="minorEastAsia"/>
          <w:sz w:val="24"/>
          <w:szCs w:val="24"/>
        </w:rPr>
      </w:pPr>
      <w:r>
        <w:rPr>
          <w:rFonts w:asciiTheme="minorEastAsia" w:hAnsiTheme="minorEastAsia" w:hint="eastAsia"/>
          <w:sz w:val="24"/>
          <w:szCs w:val="24"/>
        </w:rPr>
        <w:t>招标人：</w:t>
      </w:r>
      <w:r w:rsidR="00BA0BD1">
        <w:rPr>
          <w:rFonts w:asciiTheme="minorEastAsia" w:hAnsiTheme="minorEastAsia" w:hint="eastAsia"/>
          <w:sz w:val="24"/>
        </w:rPr>
        <w:t>紫金矿业物流有限公司哈尔滨分公司</w:t>
      </w:r>
    </w:p>
    <w:p w:rsidR="00EA1442" w:rsidRDefault="00A06F5C">
      <w:pPr>
        <w:spacing w:line="312" w:lineRule="auto"/>
        <w:jc w:val="right"/>
        <w:rPr>
          <w:rFonts w:asciiTheme="minorEastAsia" w:hAnsiTheme="minorEastAsia"/>
          <w:sz w:val="24"/>
          <w:szCs w:val="24"/>
        </w:rPr>
      </w:pPr>
      <w:r>
        <w:rPr>
          <w:rFonts w:asciiTheme="minorEastAsia" w:hAnsiTheme="minorEastAsia" w:hint="eastAsia"/>
          <w:sz w:val="24"/>
          <w:szCs w:val="24"/>
        </w:rPr>
        <w:t>2019</w:t>
      </w:r>
      <w:r w:rsidR="000740BE">
        <w:rPr>
          <w:rFonts w:asciiTheme="minorEastAsia" w:hAnsiTheme="minorEastAsia" w:hint="eastAsia"/>
          <w:sz w:val="24"/>
          <w:szCs w:val="24"/>
        </w:rPr>
        <w:t>年</w:t>
      </w:r>
      <w:r w:rsidR="00DD6E75">
        <w:rPr>
          <w:rFonts w:asciiTheme="minorEastAsia" w:hAnsiTheme="minorEastAsia" w:hint="eastAsia"/>
          <w:sz w:val="24"/>
          <w:szCs w:val="24"/>
        </w:rPr>
        <w:t>2</w:t>
      </w:r>
      <w:r w:rsidR="000740BE">
        <w:rPr>
          <w:rFonts w:asciiTheme="minorEastAsia" w:hAnsiTheme="minorEastAsia" w:hint="eastAsia"/>
          <w:sz w:val="24"/>
          <w:szCs w:val="24"/>
        </w:rPr>
        <w:t>月</w:t>
      </w:r>
      <w:r w:rsidR="00DD6E75">
        <w:rPr>
          <w:rFonts w:asciiTheme="minorEastAsia" w:hAnsiTheme="minorEastAsia" w:hint="eastAsia"/>
          <w:sz w:val="24"/>
          <w:szCs w:val="24"/>
        </w:rPr>
        <w:t>15</w:t>
      </w:r>
      <w:r w:rsidR="000740BE">
        <w:rPr>
          <w:rFonts w:asciiTheme="minorEastAsia" w:hAnsiTheme="minorEastAsia" w:hint="eastAsia"/>
          <w:sz w:val="24"/>
          <w:szCs w:val="24"/>
        </w:rPr>
        <w:t>日</w:t>
      </w:r>
    </w:p>
    <w:p w:rsidR="00EA1442" w:rsidRDefault="000740BE">
      <w:pPr>
        <w:widowControl/>
        <w:spacing w:line="312"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1"/>
        <w:spacing w:before="0" w:after="0" w:line="312" w:lineRule="auto"/>
        <w:jc w:val="center"/>
        <w:rPr>
          <w:rFonts w:asciiTheme="minorEastAsia" w:hAnsiTheme="minorEastAsia"/>
          <w:sz w:val="32"/>
          <w:szCs w:val="32"/>
        </w:rPr>
      </w:pPr>
      <w:bookmarkStart w:id="10" w:name="_Toc512863209"/>
      <w:r>
        <w:rPr>
          <w:rFonts w:asciiTheme="minorEastAsia" w:hAnsiTheme="minorEastAsia" w:hint="eastAsia"/>
          <w:sz w:val="32"/>
          <w:szCs w:val="32"/>
        </w:rPr>
        <w:lastRenderedPageBreak/>
        <w:t>第二章  投标人须知</w:t>
      </w:r>
      <w:bookmarkEnd w:id="10"/>
    </w:p>
    <w:p w:rsidR="00EA1442" w:rsidRDefault="000740BE">
      <w:pPr>
        <w:pStyle w:val="2"/>
        <w:spacing w:before="0" w:after="0" w:line="312" w:lineRule="auto"/>
        <w:ind w:firstLineChars="176" w:firstLine="424"/>
        <w:rPr>
          <w:rFonts w:asciiTheme="minorEastAsia" w:eastAsiaTheme="minorEastAsia" w:hAnsiTheme="minorEastAsia"/>
          <w:sz w:val="24"/>
          <w:szCs w:val="24"/>
        </w:rPr>
      </w:pPr>
      <w:bookmarkStart w:id="11" w:name="_Toc512863210"/>
      <w:r>
        <w:rPr>
          <w:rFonts w:asciiTheme="minorEastAsia" w:eastAsiaTheme="minorEastAsia" w:hAnsiTheme="minorEastAsia" w:hint="eastAsia"/>
          <w:sz w:val="24"/>
          <w:szCs w:val="24"/>
        </w:rPr>
        <w:t>1、总则</w:t>
      </w:r>
      <w:bookmarkEnd w:id="11"/>
    </w:p>
    <w:p w:rsidR="00EA1442" w:rsidRDefault="000740BE">
      <w:pPr>
        <w:pStyle w:val="3"/>
        <w:spacing w:before="0" w:after="0" w:line="312" w:lineRule="auto"/>
        <w:ind w:firstLineChars="176" w:firstLine="424"/>
        <w:rPr>
          <w:rFonts w:asciiTheme="minorEastAsia" w:hAnsiTheme="minorEastAsia"/>
          <w:sz w:val="24"/>
          <w:szCs w:val="24"/>
        </w:rPr>
      </w:pPr>
      <w:bookmarkStart w:id="12" w:name="_Toc512863211"/>
      <w:r>
        <w:rPr>
          <w:rFonts w:asciiTheme="minorEastAsia" w:hAnsiTheme="minorEastAsia" w:hint="eastAsia"/>
          <w:sz w:val="24"/>
          <w:szCs w:val="24"/>
        </w:rPr>
        <w:t>1.1使用范围</w:t>
      </w:r>
      <w:bookmarkEnd w:id="12"/>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本招标文件仅适用于本次公开招标中所叙述项目的货物及服务采购。</w:t>
      </w:r>
    </w:p>
    <w:p w:rsidR="00EA1442" w:rsidRDefault="000740BE">
      <w:pPr>
        <w:pStyle w:val="3"/>
        <w:spacing w:before="0" w:after="0" w:line="312" w:lineRule="auto"/>
        <w:ind w:firstLineChars="176" w:firstLine="424"/>
        <w:rPr>
          <w:rFonts w:asciiTheme="minorEastAsia" w:hAnsiTheme="minorEastAsia"/>
          <w:sz w:val="24"/>
          <w:szCs w:val="24"/>
        </w:rPr>
      </w:pPr>
      <w:bookmarkStart w:id="13" w:name="_Toc512863212"/>
      <w:r>
        <w:rPr>
          <w:rFonts w:asciiTheme="minorEastAsia" w:hAnsiTheme="minorEastAsia" w:hint="eastAsia"/>
          <w:sz w:val="24"/>
          <w:szCs w:val="24"/>
        </w:rPr>
        <w:t>1.2定义</w:t>
      </w:r>
      <w:bookmarkEnd w:id="13"/>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招标文件中下列术语应解释为：</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1.2.1“招标人”系指</w:t>
      </w:r>
      <w:r w:rsidR="00BA0BD1">
        <w:rPr>
          <w:rFonts w:asciiTheme="minorEastAsia" w:hAnsiTheme="minorEastAsia" w:hint="eastAsia"/>
          <w:sz w:val="24"/>
        </w:rPr>
        <w:t>紫金矿业物流有限公司哈尔滨分公司</w:t>
      </w:r>
      <w:r>
        <w:rPr>
          <w:rFonts w:asciiTheme="minorEastAsia" w:hAnsiTheme="minorEastAsia" w:hint="eastAsia"/>
          <w:sz w:val="24"/>
          <w:szCs w:val="24"/>
        </w:rPr>
        <w:t>。</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1.2.2“投标人”系指向招标人提交投标文件的制造商或供货商。</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1.2.3“货物”系指卖方按合同要求，须向买方提供的设备、材料及其备品备件、易损件、专用工具、成套技术资料及手册等。</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1.2.4“服务”系指合同规定卖方必须承担货物的</w:t>
      </w:r>
      <w:r>
        <w:rPr>
          <w:rFonts w:asciiTheme="minorEastAsia" w:hAnsiTheme="minorEastAsia" w:hint="eastAsia"/>
          <w:sz w:val="24"/>
        </w:rPr>
        <w:t>设计、制造、包装、运输、保险、装卸、就位、原材料检测、铺设施工</w:t>
      </w:r>
      <w:r>
        <w:rPr>
          <w:rFonts w:asciiTheme="minorEastAsia" w:hAnsiTheme="minorEastAsia"/>
          <w:sz w:val="24"/>
        </w:rPr>
        <w:t>、</w:t>
      </w:r>
      <w:r>
        <w:rPr>
          <w:rFonts w:asciiTheme="minorEastAsia" w:hAnsiTheme="minorEastAsia" w:hint="eastAsia"/>
          <w:sz w:val="24"/>
        </w:rPr>
        <w:t>施工检测、检验、培训、售后技术服务</w:t>
      </w:r>
      <w:r>
        <w:rPr>
          <w:rFonts w:asciiTheme="minorEastAsia" w:hAnsiTheme="minorEastAsia" w:hint="eastAsia"/>
          <w:sz w:val="24"/>
          <w:szCs w:val="24"/>
        </w:rPr>
        <w:t>以及其他类似的承诺义务。</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1.2.5“买方”系指在合同的买方项下签字的法人，即</w:t>
      </w:r>
      <w:r w:rsidR="00BA0BD1">
        <w:rPr>
          <w:rFonts w:asciiTheme="minorEastAsia" w:hAnsiTheme="minorEastAsia" w:hint="eastAsia"/>
          <w:sz w:val="24"/>
        </w:rPr>
        <w:t>紫金矿业物流有限公司哈尔滨分公司</w:t>
      </w:r>
      <w:r>
        <w:rPr>
          <w:rFonts w:asciiTheme="minorEastAsia" w:hAnsiTheme="minorEastAsia" w:hint="eastAsia"/>
          <w:sz w:val="24"/>
          <w:szCs w:val="24"/>
        </w:rPr>
        <w:t>。</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1.2.6“卖方”系指提供合同货物及服务的中标人。</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1.2.7“使用方”系指</w:t>
      </w:r>
      <w:r w:rsidR="00365FB9" w:rsidRPr="00365FB9">
        <w:rPr>
          <w:rFonts w:asciiTheme="minorEastAsia" w:hAnsiTheme="minorEastAsia" w:hint="eastAsia"/>
          <w:sz w:val="24"/>
          <w:szCs w:val="24"/>
        </w:rPr>
        <w:t>黑龙江多宝山铜业股份有限公司</w:t>
      </w:r>
      <w:r>
        <w:rPr>
          <w:rFonts w:asciiTheme="minorEastAsia" w:hAnsiTheme="minorEastAsia" w:hint="eastAsia"/>
          <w:sz w:val="24"/>
          <w:szCs w:val="24"/>
        </w:rPr>
        <w:t>。</w:t>
      </w:r>
    </w:p>
    <w:p w:rsidR="00EA1442" w:rsidRDefault="000740BE">
      <w:pPr>
        <w:pStyle w:val="3"/>
        <w:spacing w:before="0" w:after="0" w:line="312" w:lineRule="auto"/>
        <w:ind w:firstLineChars="176" w:firstLine="424"/>
        <w:rPr>
          <w:rFonts w:asciiTheme="minorEastAsia" w:hAnsiTheme="minorEastAsia"/>
          <w:sz w:val="24"/>
          <w:szCs w:val="24"/>
        </w:rPr>
      </w:pPr>
      <w:bookmarkStart w:id="14" w:name="_Toc512863213"/>
      <w:r>
        <w:rPr>
          <w:rFonts w:asciiTheme="minorEastAsia" w:hAnsiTheme="minorEastAsia" w:hint="eastAsia"/>
          <w:sz w:val="24"/>
          <w:szCs w:val="24"/>
        </w:rPr>
        <w:t>1.3招标方式</w:t>
      </w:r>
      <w:bookmarkEnd w:id="14"/>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1.3.1本次招标采用</w:t>
      </w:r>
      <w:r w:rsidR="00DD6E75">
        <w:rPr>
          <w:rFonts w:asciiTheme="minorEastAsia" w:hAnsiTheme="minorEastAsia" w:hint="eastAsia"/>
          <w:sz w:val="24"/>
          <w:szCs w:val="24"/>
        </w:rPr>
        <w:t>公开</w:t>
      </w:r>
      <w:r>
        <w:rPr>
          <w:rFonts w:asciiTheme="minorEastAsia" w:hAnsiTheme="minorEastAsia" w:hint="eastAsia"/>
          <w:sz w:val="24"/>
          <w:szCs w:val="24"/>
        </w:rPr>
        <w:t>招标的方式进行。</w:t>
      </w:r>
    </w:p>
    <w:p w:rsidR="00EA1442" w:rsidRDefault="000740BE">
      <w:pPr>
        <w:pStyle w:val="3"/>
        <w:spacing w:before="0" w:after="0" w:line="312" w:lineRule="auto"/>
        <w:ind w:firstLineChars="176" w:firstLine="424"/>
        <w:rPr>
          <w:rFonts w:asciiTheme="minorEastAsia" w:hAnsiTheme="minorEastAsia"/>
          <w:sz w:val="24"/>
          <w:szCs w:val="24"/>
        </w:rPr>
      </w:pPr>
      <w:bookmarkStart w:id="15" w:name="_Toc512863214"/>
      <w:r>
        <w:rPr>
          <w:rFonts w:asciiTheme="minorEastAsia" w:hAnsiTheme="minorEastAsia" w:hint="eastAsia"/>
          <w:sz w:val="24"/>
          <w:szCs w:val="24"/>
        </w:rPr>
        <w:t>1.4招标项目要求及技术规范</w:t>
      </w:r>
      <w:bookmarkEnd w:id="15"/>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1.4.1见本招标文件第三章。</w:t>
      </w:r>
    </w:p>
    <w:p w:rsidR="00EA1442" w:rsidRDefault="000740BE">
      <w:pPr>
        <w:pStyle w:val="3"/>
        <w:spacing w:before="0" w:after="0" w:line="312" w:lineRule="auto"/>
        <w:ind w:firstLineChars="176" w:firstLine="424"/>
        <w:rPr>
          <w:rFonts w:asciiTheme="minorEastAsia" w:hAnsiTheme="minorEastAsia"/>
          <w:sz w:val="24"/>
          <w:szCs w:val="24"/>
        </w:rPr>
      </w:pPr>
      <w:bookmarkStart w:id="16" w:name="_Toc512863215"/>
      <w:r>
        <w:rPr>
          <w:rFonts w:asciiTheme="minorEastAsia" w:hAnsiTheme="minorEastAsia" w:hint="eastAsia"/>
          <w:sz w:val="24"/>
          <w:szCs w:val="24"/>
        </w:rPr>
        <w:t>1.5招标项目商务要求</w:t>
      </w:r>
      <w:bookmarkEnd w:id="16"/>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1.5.1见本招标文件第四章。</w:t>
      </w:r>
    </w:p>
    <w:p w:rsidR="00EA1442" w:rsidRDefault="000740BE">
      <w:pPr>
        <w:pStyle w:val="3"/>
        <w:spacing w:before="0" w:after="0" w:line="312" w:lineRule="auto"/>
        <w:ind w:firstLineChars="176" w:firstLine="424"/>
        <w:rPr>
          <w:rFonts w:asciiTheme="minorEastAsia" w:hAnsiTheme="minorEastAsia"/>
          <w:sz w:val="24"/>
          <w:szCs w:val="24"/>
        </w:rPr>
      </w:pPr>
      <w:bookmarkStart w:id="17" w:name="_Toc512863216"/>
      <w:r>
        <w:rPr>
          <w:rFonts w:asciiTheme="minorEastAsia" w:hAnsiTheme="minorEastAsia" w:hint="eastAsia"/>
          <w:sz w:val="24"/>
          <w:szCs w:val="24"/>
        </w:rPr>
        <w:t>1.6合格投标人的资格要求</w:t>
      </w:r>
      <w:bookmarkEnd w:id="17"/>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1.6.1具备生产或供应能力的企业法人（实行生产、销售许可证制度的须持有生产、销售许可证）。</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1.6.2投标单位必须是标的物的生产制造厂家，必须提供受托人的身份证明（包括但不限于劳动合同和社保局出具的连续缴费一年以上的《基本养老保险个人账户对账单》）。</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1.6.3</w:t>
      </w:r>
      <w:r>
        <w:rPr>
          <w:rFonts w:asciiTheme="minorEastAsia" w:hAnsiTheme="minorEastAsia" w:cs="宋体-18030" w:hint="eastAsia"/>
          <w:color w:val="000000"/>
          <w:sz w:val="24"/>
        </w:rPr>
        <w:t>施工资质：此项目为投标单位包铺设施工，投标单位需具备</w:t>
      </w:r>
      <w:r w:rsidR="00CF641E">
        <w:rPr>
          <w:rFonts w:asciiTheme="minorEastAsia" w:hAnsiTheme="minorEastAsia" w:cs="宋体-18030" w:hint="eastAsia"/>
          <w:b/>
          <w:sz w:val="24"/>
        </w:rPr>
        <w:t>环保工程专业承包二级资质或市政公用工程施工总承包资质三级及以上</w:t>
      </w:r>
      <w:r>
        <w:rPr>
          <w:rFonts w:asciiTheme="minorEastAsia" w:hAnsiTheme="minorEastAsia" w:cs="宋体-18030" w:hint="eastAsia"/>
          <w:sz w:val="24"/>
        </w:rPr>
        <w:t>。</w:t>
      </w:r>
    </w:p>
    <w:p w:rsidR="00EA1442" w:rsidRDefault="000740BE">
      <w:pPr>
        <w:pStyle w:val="3"/>
        <w:spacing w:before="0" w:after="0" w:line="312" w:lineRule="auto"/>
        <w:ind w:firstLineChars="176" w:firstLine="424"/>
        <w:rPr>
          <w:rFonts w:asciiTheme="minorEastAsia" w:hAnsiTheme="minorEastAsia"/>
          <w:sz w:val="24"/>
          <w:szCs w:val="24"/>
        </w:rPr>
      </w:pPr>
      <w:bookmarkStart w:id="18" w:name="_Toc512863217"/>
      <w:r>
        <w:rPr>
          <w:rFonts w:asciiTheme="minorEastAsia" w:hAnsiTheme="minorEastAsia" w:hint="eastAsia"/>
          <w:sz w:val="24"/>
          <w:szCs w:val="24"/>
        </w:rPr>
        <w:t>1.7联合体投标</w:t>
      </w:r>
      <w:bookmarkEnd w:id="18"/>
    </w:p>
    <w:p w:rsidR="00EA1442" w:rsidRDefault="000740BE">
      <w:pPr>
        <w:spacing w:line="312" w:lineRule="auto"/>
        <w:ind w:firstLineChars="176" w:firstLine="424"/>
        <w:rPr>
          <w:rFonts w:asciiTheme="minorEastAsia" w:hAnsiTheme="minorEastAsia"/>
          <w:b/>
          <w:sz w:val="24"/>
          <w:szCs w:val="24"/>
        </w:rPr>
      </w:pPr>
      <w:r>
        <w:rPr>
          <w:rFonts w:asciiTheme="minorEastAsia" w:hAnsiTheme="minorEastAsia" w:hint="eastAsia"/>
          <w:b/>
          <w:sz w:val="24"/>
          <w:szCs w:val="24"/>
        </w:rPr>
        <w:t>1.7.1本次招标可接受联合体投标，可接受产品生产企业和有资质施工企业联合投标。</w:t>
      </w:r>
    </w:p>
    <w:p w:rsidR="00EA1442" w:rsidRDefault="000740BE">
      <w:pPr>
        <w:pStyle w:val="3"/>
        <w:spacing w:before="0" w:after="0" w:line="312" w:lineRule="auto"/>
        <w:ind w:firstLineChars="176" w:firstLine="424"/>
        <w:rPr>
          <w:rFonts w:asciiTheme="minorEastAsia" w:hAnsiTheme="minorEastAsia"/>
          <w:sz w:val="24"/>
          <w:szCs w:val="24"/>
        </w:rPr>
      </w:pPr>
      <w:bookmarkStart w:id="19" w:name="_Toc512863218"/>
      <w:r>
        <w:rPr>
          <w:rFonts w:asciiTheme="minorEastAsia" w:hAnsiTheme="minorEastAsia" w:hint="eastAsia"/>
          <w:sz w:val="24"/>
          <w:szCs w:val="24"/>
        </w:rPr>
        <w:lastRenderedPageBreak/>
        <w:t>1.8投标委托</w:t>
      </w:r>
      <w:bookmarkEnd w:id="19"/>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1.8.1投标人代表须携带有效身份证件。如投标人代表不是法定代表人，须有法定代表人出具的授权委托书和身份证明（包括但不限于劳动合同和社保局出具的连续缴费一年以上的《基本养老保险个人账户对账单》）。</w:t>
      </w:r>
    </w:p>
    <w:p w:rsidR="00EA1442" w:rsidRDefault="000740BE">
      <w:pPr>
        <w:pStyle w:val="3"/>
        <w:spacing w:before="0" w:after="0" w:line="312" w:lineRule="auto"/>
        <w:ind w:firstLineChars="176" w:firstLine="424"/>
        <w:rPr>
          <w:rFonts w:asciiTheme="minorEastAsia" w:hAnsiTheme="minorEastAsia"/>
          <w:sz w:val="24"/>
          <w:szCs w:val="24"/>
        </w:rPr>
      </w:pPr>
      <w:bookmarkStart w:id="20" w:name="_Toc512863219"/>
      <w:r>
        <w:rPr>
          <w:rFonts w:asciiTheme="minorEastAsia" w:hAnsiTheme="minorEastAsia" w:hint="eastAsia"/>
          <w:sz w:val="24"/>
          <w:szCs w:val="24"/>
        </w:rPr>
        <w:t>1.9投标费用</w:t>
      </w:r>
      <w:bookmarkEnd w:id="20"/>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1.9.1投标人应自行承担所有与编写和提交投标文件有关的费用，不论投标的结果如何，招标人在任何情况下均无义务和责任承担这些费用。</w:t>
      </w:r>
    </w:p>
    <w:p w:rsidR="00EA1442" w:rsidRDefault="000740BE">
      <w:pPr>
        <w:pStyle w:val="3"/>
        <w:spacing w:before="0" w:after="0" w:line="312" w:lineRule="auto"/>
        <w:ind w:firstLineChars="176" w:firstLine="424"/>
        <w:rPr>
          <w:rFonts w:asciiTheme="minorEastAsia" w:hAnsiTheme="minorEastAsia"/>
          <w:sz w:val="24"/>
          <w:szCs w:val="24"/>
        </w:rPr>
      </w:pPr>
      <w:bookmarkStart w:id="21" w:name="_Toc512863220"/>
      <w:r>
        <w:rPr>
          <w:rFonts w:asciiTheme="minorEastAsia" w:hAnsiTheme="minorEastAsia" w:hint="eastAsia"/>
          <w:sz w:val="24"/>
          <w:szCs w:val="24"/>
        </w:rPr>
        <w:t>1.10投标截止时间和地点</w:t>
      </w:r>
      <w:bookmarkEnd w:id="21"/>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1.10.1见招标公告。</w:t>
      </w:r>
    </w:p>
    <w:p w:rsidR="00EA1442" w:rsidRDefault="000740BE">
      <w:pPr>
        <w:pStyle w:val="3"/>
        <w:spacing w:before="0" w:after="0" w:line="312" w:lineRule="auto"/>
        <w:ind w:firstLineChars="176" w:firstLine="424"/>
        <w:rPr>
          <w:rFonts w:asciiTheme="minorEastAsia" w:hAnsiTheme="minorEastAsia"/>
          <w:sz w:val="24"/>
          <w:szCs w:val="24"/>
        </w:rPr>
      </w:pPr>
      <w:bookmarkStart w:id="22" w:name="_Toc512863221"/>
      <w:r>
        <w:rPr>
          <w:rFonts w:asciiTheme="minorEastAsia" w:hAnsiTheme="minorEastAsia" w:hint="eastAsia"/>
          <w:sz w:val="24"/>
          <w:szCs w:val="24"/>
        </w:rPr>
        <w:t>1.11开标时间和地点</w:t>
      </w:r>
      <w:bookmarkEnd w:id="22"/>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1.11.1见招标公告。</w:t>
      </w:r>
    </w:p>
    <w:p w:rsidR="00EA1442" w:rsidRDefault="000740BE">
      <w:pPr>
        <w:pStyle w:val="3"/>
        <w:spacing w:before="0" w:after="0" w:line="312" w:lineRule="auto"/>
        <w:ind w:firstLineChars="176" w:firstLine="424"/>
        <w:rPr>
          <w:rFonts w:asciiTheme="minorEastAsia" w:hAnsiTheme="minorEastAsia"/>
          <w:sz w:val="24"/>
          <w:szCs w:val="24"/>
        </w:rPr>
      </w:pPr>
      <w:bookmarkStart w:id="23" w:name="_Toc512863222"/>
      <w:r>
        <w:rPr>
          <w:rFonts w:asciiTheme="minorEastAsia" w:hAnsiTheme="minorEastAsia" w:hint="eastAsia"/>
          <w:sz w:val="24"/>
          <w:szCs w:val="24"/>
        </w:rPr>
        <w:t>1.12投标保证金</w:t>
      </w:r>
      <w:bookmarkEnd w:id="23"/>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1.12.1投标保证金金额和账户见招标公告。</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1.12.2投标人提交投标保证金后，应立即以电子邮件方式将转账凭证扫描件发送至zjgjkycg@163.com，并与商务联系人确认投标保证金是否已到达招标人指定账户。未按规定提交投标保证金的投标，招标人将视为非响应性投标而予以拒绝。</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1.12.3有下列情形之一的，投标保证金将不予退还：</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(1)投标人在招标文件规定的投标有效期内撤回投标的。</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(2)投标人串通投标、围标或有其他损害招标人利益的违法违规行为的。</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(3)投标人拒绝根据本招标文件规定对投标文件的有关错误进行修正的。</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(4)中标人未在本招标文件规定的期限内与招标人签订合同的。</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(5)中标人拒绝根据本招标文件的规定提供履约担保的。</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(6)投标人未按要求详尽提交《特定关系人申报登记表》的。</w:t>
      </w:r>
    </w:p>
    <w:p w:rsidR="00EA1442" w:rsidRDefault="000740BE">
      <w:pPr>
        <w:spacing w:line="312" w:lineRule="auto"/>
        <w:ind w:firstLineChars="176" w:firstLine="424"/>
        <w:rPr>
          <w:rFonts w:asciiTheme="minorEastAsia" w:hAnsiTheme="minorEastAsia"/>
          <w:b/>
          <w:sz w:val="24"/>
          <w:szCs w:val="24"/>
        </w:rPr>
      </w:pPr>
      <w:r>
        <w:rPr>
          <w:rFonts w:asciiTheme="minorEastAsia" w:hAnsiTheme="minorEastAsia" w:hint="eastAsia"/>
          <w:b/>
          <w:sz w:val="24"/>
          <w:szCs w:val="24"/>
        </w:rPr>
        <w:t>(7)投标文件中资质和业绩存在造假现象的。</w:t>
      </w:r>
    </w:p>
    <w:p w:rsidR="00EA1442" w:rsidRDefault="000740BE">
      <w:pPr>
        <w:spacing w:line="312" w:lineRule="auto"/>
        <w:ind w:firstLineChars="176" w:firstLine="424"/>
        <w:rPr>
          <w:rFonts w:asciiTheme="minorEastAsia" w:hAnsiTheme="minorEastAsia"/>
          <w:b/>
          <w:sz w:val="24"/>
          <w:szCs w:val="24"/>
        </w:rPr>
      </w:pPr>
      <w:r>
        <w:rPr>
          <w:rFonts w:asciiTheme="minorEastAsia" w:hAnsiTheme="minorEastAsia" w:hint="eastAsia"/>
          <w:b/>
          <w:sz w:val="24"/>
          <w:szCs w:val="24"/>
        </w:rPr>
        <w:t>(8)投标受托人非投标单位正式聘用员工或提供证明文件造假的。</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1.12.4非候选单位的投标保证金在开标后五个工作日内予以无息退还，未中标候选单位的投标保证金，将在确定中标单位后五个工作日内予以无息退还。中标人的投标保证金直接转为履约保证金。</w:t>
      </w:r>
    </w:p>
    <w:p w:rsidR="00EA1442" w:rsidRDefault="000740BE">
      <w:pPr>
        <w:pStyle w:val="3"/>
        <w:spacing w:before="0" w:after="0" w:line="312" w:lineRule="auto"/>
        <w:ind w:firstLineChars="176" w:firstLine="424"/>
        <w:rPr>
          <w:rFonts w:asciiTheme="minorEastAsia" w:hAnsiTheme="minorEastAsia"/>
          <w:sz w:val="24"/>
          <w:szCs w:val="24"/>
        </w:rPr>
      </w:pPr>
      <w:bookmarkStart w:id="24" w:name="_Toc512863223"/>
      <w:r>
        <w:rPr>
          <w:rFonts w:asciiTheme="minorEastAsia" w:hAnsiTheme="minorEastAsia" w:hint="eastAsia"/>
          <w:sz w:val="24"/>
          <w:szCs w:val="24"/>
        </w:rPr>
        <w:t>1.13履约保证金</w:t>
      </w:r>
      <w:bookmarkEnd w:id="24"/>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1.13.1合同签订前，中标人的投标保证金直接转为履约保证金。如中标人在货物铺设施工验收合格之前无违约行为，其履约保证金在货物铺设施工验收合格后五个工作日内无息退还。</w:t>
      </w:r>
    </w:p>
    <w:p w:rsidR="00EA1442" w:rsidRDefault="000740BE">
      <w:pPr>
        <w:pStyle w:val="3"/>
        <w:spacing w:before="0" w:after="0" w:line="312" w:lineRule="auto"/>
        <w:ind w:firstLineChars="176" w:firstLine="424"/>
        <w:rPr>
          <w:rFonts w:asciiTheme="minorEastAsia" w:hAnsiTheme="minorEastAsia"/>
          <w:sz w:val="24"/>
          <w:szCs w:val="24"/>
        </w:rPr>
      </w:pPr>
      <w:bookmarkStart w:id="25" w:name="_Toc512863224"/>
      <w:r>
        <w:rPr>
          <w:rFonts w:asciiTheme="minorEastAsia" w:hAnsiTheme="minorEastAsia" w:hint="eastAsia"/>
          <w:sz w:val="24"/>
          <w:szCs w:val="24"/>
        </w:rPr>
        <w:lastRenderedPageBreak/>
        <w:t>1.14投标有效期</w:t>
      </w:r>
      <w:bookmarkEnd w:id="25"/>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1.14.1投标有效期为自投标截止之日起90天内。中标人投标文件有效期延长至合同有效期。有效期不足的投标文件将被拒绝。</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1.14.2在特殊情况下，招标人可与投标人协商延长投标文件的有效期，这种要求和答复均以书面形式进行。</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1.14.3投标人可拒绝接受延期要求而不会导致投标保证金被没收。同意延长有效期的投标人需要相应延长投标保证金的有效期，但不能修改投标文件。</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1.14.4中标人的投标文件自开标之日起至合同履行完毕之日止均应保持有效。</w:t>
      </w:r>
    </w:p>
    <w:p w:rsidR="00EA1442" w:rsidRDefault="000740BE">
      <w:pPr>
        <w:pStyle w:val="3"/>
        <w:spacing w:before="0" w:after="0" w:line="312" w:lineRule="auto"/>
        <w:ind w:firstLineChars="176" w:firstLine="424"/>
        <w:rPr>
          <w:rFonts w:asciiTheme="minorEastAsia" w:hAnsiTheme="minorEastAsia"/>
          <w:sz w:val="24"/>
          <w:szCs w:val="24"/>
        </w:rPr>
      </w:pPr>
      <w:bookmarkStart w:id="26" w:name="_Toc512863225"/>
      <w:r>
        <w:rPr>
          <w:rFonts w:asciiTheme="minorEastAsia" w:hAnsiTheme="minorEastAsia" w:hint="eastAsia"/>
          <w:sz w:val="24"/>
          <w:szCs w:val="24"/>
        </w:rPr>
        <w:t>1.15 转包与分包</w:t>
      </w:r>
      <w:bookmarkEnd w:id="26"/>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1.15.1中标人不允许分包或转包。</w:t>
      </w:r>
    </w:p>
    <w:p w:rsidR="00EA1442" w:rsidRDefault="000740BE">
      <w:pPr>
        <w:pStyle w:val="2"/>
        <w:spacing w:before="0" w:after="0" w:line="312" w:lineRule="auto"/>
        <w:ind w:firstLineChars="176" w:firstLine="424"/>
        <w:rPr>
          <w:rFonts w:asciiTheme="minorEastAsia" w:eastAsiaTheme="minorEastAsia" w:hAnsiTheme="minorEastAsia"/>
          <w:sz w:val="24"/>
          <w:szCs w:val="24"/>
        </w:rPr>
      </w:pPr>
      <w:bookmarkStart w:id="27" w:name="_Toc512863226"/>
      <w:r>
        <w:rPr>
          <w:rFonts w:asciiTheme="minorEastAsia" w:eastAsiaTheme="minorEastAsia" w:hAnsiTheme="minorEastAsia" w:hint="eastAsia"/>
          <w:sz w:val="24"/>
          <w:szCs w:val="24"/>
        </w:rPr>
        <w:t>2、招标文件</w:t>
      </w:r>
      <w:bookmarkEnd w:id="27"/>
    </w:p>
    <w:p w:rsidR="00EA1442" w:rsidRDefault="000740BE">
      <w:pPr>
        <w:pStyle w:val="3"/>
        <w:spacing w:before="0" w:after="0" w:line="312" w:lineRule="auto"/>
        <w:ind w:firstLineChars="176" w:firstLine="424"/>
        <w:rPr>
          <w:rFonts w:asciiTheme="minorEastAsia" w:hAnsiTheme="minorEastAsia"/>
          <w:sz w:val="24"/>
          <w:szCs w:val="24"/>
        </w:rPr>
      </w:pPr>
      <w:bookmarkStart w:id="28" w:name="_Toc512863227"/>
      <w:r>
        <w:rPr>
          <w:rFonts w:asciiTheme="minorEastAsia" w:hAnsiTheme="minorEastAsia" w:hint="eastAsia"/>
          <w:sz w:val="24"/>
          <w:szCs w:val="24"/>
        </w:rPr>
        <w:t>2.1招标文件的构成</w:t>
      </w:r>
      <w:bookmarkEnd w:id="28"/>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本招标文件由以下部分组成：</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(1)招标公告</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(2)投标人须知</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(3)招标项目要求及技术规范</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(4)招标项目商务要求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(5)开标与评标</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(6)授予合同</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(7)合同条款</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(8)投标文件格式</w:t>
      </w:r>
    </w:p>
    <w:p w:rsidR="00EA1442" w:rsidRDefault="000740BE">
      <w:pPr>
        <w:pStyle w:val="3"/>
        <w:spacing w:before="0" w:after="0" w:line="312" w:lineRule="auto"/>
        <w:ind w:firstLineChars="176" w:firstLine="424"/>
        <w:rPr>
          <w:rFonts w:asciiTheme="minorEastAsia" w:hAnsiTheme="minorEastAsia"/>
          <w:sz w:val="24"/>
          <w:szCs w:val="24"/>
        </w:rPr>
      </w:pPr>
      <w:bookmarkStart w:id="29" w:name="_Toc512863228"/>
      <w:r>
        <w:rPr>
          <w:rFonts w:asciiTheme="minorEastAsia" w:hAnsiTheme="minorEastAsia" w:hint="eastAsia"/>
          <w:sz w:val="24"/>
          <w:szCs w:val="24"/>
        </w:rPr>
        <w:t>2.2投标人的风险</w:t>
      </w:r>
      <w:bookmarkEnd w:id="29"/>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2.2.1投标人未按照招标文件要求提供全部资料，或者投标人未对招标文件在各方面做出实质性响应是投标人的风险，并可能导致其投标被拒绝。</w:t>
      </w:r>
    </w:p>
    <w:p w:rsidR="00EA1442" w:rsidRDefault="000740BE">
      <w:pPr>
        <w:pStyle w:val="3"/>
        <w:spacing w:before="0" w:after="0" w:line="312" w:lineRule="auto"/>
        <w:ind w:firstLineChars="176" w:firstLine="424"/>
        <w:rPr>
          <w:rFonts w:asciiTheme="minorEastAsia" w:hAnsiTheme="minorEastAsia"/>
          <w:sz w:val="24"/>
          <w:szCs w:val="24"/>
        </w:rPr>
      </w:pPr>
      <w:bookmarkStart w:id="30" w:name="_Toc512863229"/>
      <w:r>
        <w:rPr>
          <w:rFonts w:asciiTheme="minorEastAsia" w:hAnsiTheme="minorEastAsia" w:hint="eastAsia"/>
          <w:sz w:val="24"/>
          <w:szCs w:val="24"/>
        </w:rPr>
        <w:t>2.3招标文件的澄清与修改</w:t>
      </w:r>
      <w:bookmarkEnd w:id="30"/>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2.3.1任何要求澄清招标文件的投标人，均应在投标截止日前五天以书面形式、邮件或传真通知招标人。招标人将以书面形式予以答复。</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2.3.2在投标截止日期前的任何时候，无论出于何种原因，招标人可主动或在解答投标人提出的问题时对招标文件进行修改。</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 xml:space="preserve">2.3.3招标文件的修改将以书面形式通知所有已回传投标回执表的投标人，并对他们具有约束力。投标人应立即以邮件或传真形式确认已收到修改文件。 </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2.3.4为使投标人在编写投标文件时，有充分时间为招标文件的修改部分进行研究，招标人可以酌情延长投标截止日期，并以书面形式通知已回传投标回执表的所投标人。</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lastRenderedPageBreak/>
        <w:t>2.3.5除非有特殊要求，招标文件不单独提供招标货物使用地的自然环境、气象条件、公用设施等情况，投标人被视为熟悉上述与履行合同有关的一切情况。</w:t>
      </w:r>
    </w:p>
    <w:p w:rsidR="00EA1442" w:rsidRDefault="000740BE">
      <w:pPr>
        <w:pStyle w:val="2"/>
        <w:spacing w:before="0" w:after="0" w:line="312" w:lineRule="auto"/>
        <w:ind w:firstLineChars="176" w:firstLine="424"/>
        <w:rPr>
          <w:rFonts w:asciiTheme="minorEastAsia" w:eastAsiaTheme="minorEastAsia" w:hAnsiTheme="minorEastAsia"/>
          <w:sz w:val="24"/>
          <w:szCs w:val="24"/>
        </w:rPr>
      </w:pPr>
      <w:bookmarkStart w:id="31" w:name="_Toc512863230"/>
      <w:r>
        <w:rPr>
          <w:rFonts w:asciiTheme="minorEastAsia" w:eastAsiaTheme="minorEastAsia" w:hAnsiTheme="minorEastAsia" w:hint="eastAsia"/>
          <w:sz w:val="24"/>
          <w:szCs w:val="24"/>
        </w:rPr>
        <w:t>3、投标文件</w:t>
      </w:r>
      <w:bookmarkEnd w:id="31"/>
    </w:p>
    <w:p w:rsidR="00EA1442" w:rsidRDefault="000740BE">
      <w:pPr>
        <w:pStyle w:val="3"/>
        <w:spacing w:before="0" w:after="0" w:line="312" w:lineRule="auto"/>
        <w:ind w:firstLineChars="176" w:firstLine="424"/>
        <w:rPr>
          <w:rFonts w:asciiTheme="minorEastAsia" w:hAnsiTheme="minorEastAsia"/>
          <w:sz w:val="24"/>
          <w:szCs w:val="24"/>
        </w:rPr>
      </w:pPr>
      <w:bookmarkStart w:id="32" w:name="_Toc512863231"/>
      <w:r>
        <w:rPr>
          <w:rFonts w:asciiTheme="minorEastAsia" w:hAnsiTheme="minorEastAsia" w:hint="eastAsia"/>
          <w:sz w:val="24"/>
          <w:szCs w:val="24"/>
        </w:rPr>
        <w:t>3.1投标文件的编写</w:t>
      </w:r>
      <w:bookmarkEnd w:id="32"/>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3.1.1投标人应仔细阅读招标文件，了解招标文件的要求。在完全了解招标货物的要求、技术规范、商务要求后，编制投标文件。</w:t>
      </w:r>
    </w:p>
    <w:p w:rsidR="00EA1442" w:rsidRDefault="000740BE">
      <w:pPr>
        <w:pStyle w:val="3"/>
        <w:spacing w:before="0" w:after="0" w:line="312" w:lineRule="auto"/>
        <w:ind w:firstLineChars="176" w:firstLine="424"/>
        <w:rPr>
          <w:rFonts w:asciiTheme="minorEastAsia" w:hAnsiTheme="minorEastAsia"/>
          <w:sz w:val="24"/>
          <w:szCs w:val="24"/>
        </w:rPr>
      </w:pPr>
      <w:bookmarkStart w:id="33" w:name="_Toc512863232"/>
      <w:r>
        <w:rPr>
          <w:rFonts w:asciiTheme="minorEastAsia" w:hAnsiTheme="minorEastAsia" w:hint="eastAsia"/>
          <w:sz w:val="24"/>
          <w:szCs w:val="24"/>
        </w:rPr>
        <w:t>3.2投标的语言及计量单位</w:t>
      </w:r>
      <w:bookmarkEnd w:id="33"/>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3.2.1投标文件以及投标人就有关投标的所有来往函电均应使用中文。</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3.2.2投标文件中所使用的计量单位应一律使用中国法定计量单位，投标货币应为人民币。</w:t>
      </w:r>
    </w:p>
    <w:p w:rsidR="00EA1442" w:rsidRDefault="000740BE">
      <w:pPr>
        <w:pStyle w:val="3"/>
        <w:spacing w:before="0" w:after="0" w:line="312" w:lineRule="auto"/>
        <w:ind w:firstLineChars="176" w:firstLine="424"/>
        <w:rPr>
          <w:rFonts w:asciiTheme="minorEastAsia" w:hAnsiTheme="minorEastAsia"/>
          <w:sz w:val="24"/>
          <w:szCs w:val="24"/>
        </w:rPr>
      </w:pPr>
      <w:bookmarkStart w:id="34" w:name="_Toc512863233"/>
      <w:r>
        <w:rPr>
          <w:rFonts w:asciiTheme="minorEastAsia" w:hAnsiTheme="minorEastAsia" w:hint="eastAsia"/>
          <w:sz w:val="24"/>
          <w:szCs w:val="24"/>
        </w:rPr>
        <w:t>3.3投标文件构成</w:t>
      </w:r>
      <w:bookmarkEnd w:id="34"/>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3.3.1投标文件由以下文件组成：</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(1)投标保证金</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(2)资信文件</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(3)商务响应文件</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(4)技术响应文件</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(5)投标报价文件</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(6)附件</w:t>
      </w:r>
    </w:p>
    <w:p w:rsidR="00EA1442" w:rsidRDefault="000740BE">
      <w:pPr>
        <w:pStyle w:val="3"/>
        <w:spacing w:before="0" w:after="0" w:line="312" w:lineRule="auto"/>
        <w:ind w:firstLineChars="176" w:firstLine="424"/>
        <w:rPr>
          <w:rFonts w:asciiTheme="minorEastAsia" w:hAnsiTheme="minorEastAsia"/>
          <w:sz w:val="24"/>
          <w:szCs w:val="24"/>
        </w:rPr>
      </w:pPr>
      <w:bookmarkStart w:id="35" w:name="_Toc512863234"/>
      <w:r>
        <w:rPr>
          <w:rFonts w:asciiTheme="minorEastAsia" w:hAnsiTheme="minorEastAsia" w:hint="eastAsia"/>
          <w:sz w:val="24"/>
          <w:szCs w:val="24"/>
        </w:rPr>
        <w:t>3.4投标保证金</w:t>
      </w:r>
      <w:bookmarkEnd w:id="35"/>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3.4.1有关投标保证金的规定详见第二章投标人须知的总则部分。</w:t>
      </w:r>
    </w:p>
    <w:p w:rsidR="00EA1442" w:rsidRDefault="000740BE">
      <w:pPr>
        <w:pStyle w:val="3"/>
        <w:spacing w:before="0" w:after="0" w:line="312" w:lineRule="auto"/>
        <w:ind w:firstLineChars="176" w:firstLine="424"/>
        <w:rPr>
          <w:rFonts w:asciiTheme="minorEastAsia" w:hAnsiTheme="minorEastAsia"/>
          <w:sz w:val="24"/>
          <w:szCs w:val="24"/>
        </w:rPr>
      </w:pPr>
      <w:bookmarkStart w:id="36" w:name="_Toc512863235"/>
      <w:r>
        <w:rPr>
          <w:rFonts w:asciiTheme="minorEastAsia" w:hAnsiTheme="minorEastAsia" w:hint="eastAsia"/>
          <w:sz w:val="24"/>
          <w:szCs w:val="24"/>
        </w:rPr>
        <w:t>3.5资信文件</w:t>
      </w:r>
      <w:bookmarkEnd w:id="36"/>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3.5.1投标人的资信文件包括但不限于以下资料（</w:t>
      </w:r>
      <w:r>
        <w:rPr>
          <w:rFonts w:asciiTheme="minorEastAsia" w:hAnsiTheme="minorEastAsia" w:hint="eastAsia"/>
          <w:b/>
          <w:sz w:val="24"/>
          <w:szCs w:val="24"/>
        </w:rPr>
        <w:t>不得包含任何投标报价文件</w:t>
      </w:r>
      <w:r>
        <w:rPr>
          <w:rFonts w:asciiTheme="minorEastAsia" w:hAnsiTheme="minorEastAsia" w:hint="eastAsia"/>
          <w:sz w:val="24"/>
          <w:szCs w:val="24"/>
        </w:rPr>
        <w:t>）：</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(1)年检合格的企业法人营业执照副本（复印件须加盖公章）。</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(2)法定代表人参与开标的提供法人代表身份证明及身份证复印件。</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非法定代表人参与开标的，提供法定代表人授权委托书、受托人身份证复印件、受托人的劳动合同、社保局出具的投标单位为受托人连续缴费一年以上的《基本养老保险个人账户对账单》（格式见投标文件格式章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(4)法定代表人或董事长或总经理名片（或清楚的联系方式）。</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(5)产品生产许可证、销售许可证（如法律要求具备，复印件须加盖公章）。</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(6)产品获国优、部优、省优的证书（如有，复印件须加盖公章）。</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(7)投标人的组织机构、财务状况简介（见投标文件格式章节）。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(8)投标人最近三年的企业年度财务报表（复印件须加盖公章）。</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(9)其他能够证明投标人具备投标资格的文件。</w:t>
      </w:r>
    </w:p>
    <w:p w:rsidR="00EA1442" w:rsidRDefault="000740BE">
      <w:pPr>
        <w:pStyle w:val="3"/>
        <w:spacing w:before="0" w:after="0" w:line="312" w:lineRule="auto"/>
        <w:ind w:firstLineChars="176" w:firstLine="424"/>
        <w:rPr>
          <w:rFonts w:asciiTheme="minorEastAsia" w:hAnsiTheme="minorEastAsia"/>
          <w:sz w:val="24"/>
          <w:szCs w:val="24"/>
        </w:rPr>
      </w:pPr>
      <w:bookmarkStart w:id="37" w:name="_Toc512863236"/>
      <w:r>
        <w:rPr>
          <w:rFonts w:asciiTheme="minorEastAsia" w:hAnsiTheme="minorEastAsia" w:hint="eastAsia"/>
          <w:sz w:val="24"/>
          <w:szCs w:val="24"/>
        </w:rPr>
        <w:lastRenderedPageBreak/>
        <w:t>3.6商务文件</w:t>
      </w:r>
      <w:bookmarkEnd w:id="37"/>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3.6.1投标人的商务文件包括但不限于以下资料（</w:t>
      </w:r>
      <w:r>
        <w:rPr>
          <w:rFonts w:asciiTheme="minorEastAsia" w:hAnsiTheme="minorEastAsia" w:hint="eastAsia"/>
          <w:b/>
          <w:sz w:val="24"/>
          <w:szCs w:val="24"/>
        </w:rPr>
        <w:t>不得包含任何投标报价文件</w:t>
      </w:r>
      <w:r>
        <w:rPr>
          <w:rFonts w:asciiTheme="minorEastAsia" w:hAnsiTheme="minorEastAsia" w:hint="eastAsia"/>
          <w:sz w:val="24"/>
          <w:szCs w:val="24"/>
        </w:rPr>
        <w:t>）：</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(1)商务响应表（格式见投标文件格式章节）。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b/>
          <w:sz w:val="24"/>
          <w:szCs w:val="24"/>
        </w:rPr>
        <w:t>特定关系人申报登记表</w:t>
      </w:r>
      <w:r>
        <w:rPr>
          <w:rFonts w:asciiTheme="minorEastAsia" w:hAnsiTheme="minorEastAsia" w:hint="eastAsia"/>
          <w:sz w:val="24"/>
          <w:szCs w:val="24"/>
        </w:rPr>
        <w:t>（格式见投标文件格式章节）。</w:t>
      </w:r>
    </w:p>
    <w:p w:rsidR="00EA1442" w:rsidRDefault="000740BE">
      <w:pPr>
        <w:pStyle w:val="3"/>
        <w:spacing w:before="0" w:after="0" w:line="312" w:lineRule="auto"/>
        <w:ind w:firstLineChars="176" w:firstLine="424"/>
        <w:rPr>
          <w:rFonts w:asciiTheme="minorEastAsia" w:hAnsiTheme="minorEastAsia"/>
          <w:sz w:val="24"/>
          <w:szCs w:val="24"/>
        </w:rPr>
      </w:pPr>
      <w:bookmarkStart w:id="38" w:name="_Toc512863237"/>
      <w:r>
        <w:rPr>
          <w:rFonts w:asciiTheme="minorEastAsia" w:hAnsiTheme="minorEastAsia" w:hint="eastAsia"/>
          <w:sz w:val="24"/>
          <w:szCs w:val="24"/>
        </w:rPr>
        <w:t>3.7技术文件</w:t>
      </w:r>
      <w:bookmarkEnd w:id="38"/>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3.7.1投标人必须提交其所投标货物和服务符合招标文件的技术响应文件，依据招标文件中招标项目要求及技术规范的要求逐条说明投标货物的适用性。</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3.7.2本招标文件的技术规范中所指出的工艺、材料和设备的标准，以及商标或样本目录号码的参考资料仅系说明并非进行限制。投标人可提出替代标准、商标或样本目录号码，但该替代应基本上相当于或优于技术规格中的规定，以满足招标人需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3.7.3如有需要，应在规格偏离表上逐项说明投标货物和服务的不同点以及完全不同之处。</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3.7.4投标人的技术文件可以是文字资料、图纸和数据，包括但不限于以下资料（</w:t>
      </w:r>
      <w:r>
        <w:rPr>
          <w:rFonts w:asciiTheme="minorEastAsia" w:hAnsiTheme="minorEastAsia" w:hint="eastAsia"/>
          <w:b/>
          <w:sz w:val="24"/>
          <w:szCs w:val="24"/>
        </w:rPr>
        <w:t>不得包含任何投标报价文件</w:t>
      </w:r>
      <w:r>
        <w:rPr>
          <w:rFonts w:asciiTheme="minorEastAsia" w:hAnsiTheme="minorEastAsia" w:hint="eastAsia"/>
          <w:sz w:val="24"/>
          <w:szCs w:val="24"/>
        </w:rPr>
        <w:t>）：</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(1)货物说明一览表（格式见投标文件格式章节）。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(2)投标货物详细清单（格式见投标文件格式章节，</w:t>
      </w:r>
      <w:r>
        <w:rPr>
          <w:rFonts w:asciiTheme="minorEastAsia" w:hAnsiTheme="minorEastAsia" w:hint="eastAsia"/>
          <w:b/>
          <w:sz w:val="24"/>
          <w:szCs w:val="24"/>
        </w:rPr>
        <w:t>不能含价格</w:t>
      </w:r>
      <w:r>
        <w:rPr>
          <w:rFonts w:asciiTheme="minorEastAsia" w:hAnsiTheme="minorEastAsia" w:hint="eastAsia"/>
          <w:sz w:val="24"/>
          <w:szCs w:val="24"/>
        </w:rPr>
        <w:t>）。</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(3)规格偏离表（格式见投标文件格式章节）。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(4)产品执行标准。</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(5)最近两年国家主管部门对产品的抽检报告或有资质机构出具的检测报告（如有，每年提供一份，复印件须加盖公章）。</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(6)产品图纸或样本、中文使用说明书等。</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(7)项目实施人员一览表（格式见投标文件格式章节）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(8)技术服务、技术培训的内容和措施。</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(9)投标人建议的原料检测</w:t>
      </w:r>
      <w:r>
        <w:rPr>
          <w:rFonts w:asciiTheme="minorEastAsia" w:hAnsiTheme="minorEastAsia"/>
          <w:sz w:val="24"/>
          <w:szCs w:val="24"/>
        </w:rPr>
        <w:t>、</w:t>
      </w:r>
      <w:r>
        <w:rPr>
          <w:rFonts w:asciiTheme="minorEastAsia" w:hAnsiTheme="minorEastAsia" w:hint="eastAsia"/>
          <w:sz w:val="24"/>
          <w:szCs w:val="24"/>
        </w:rPr>
        <w:t>铺设施工、施工检测、验收方法或方案。</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(10)提供最近三年同类项目的业绩表，附合同复印件（</w:t>
      </w:r>
      <w:r>
        <w:rPr>
          <w:rFonts w:asciiTheme="minorEastAsia" w:hAnsiTheme="minorEastAsia" w:hint="eastAsia"/>
          <w:b/>
          <w:sz w:val="24"/>
          <w:szCs w:val="24"/>
        </w:rPr>
        <w:t>无合同复印件不作为本次招标业绩，不在三年内的业绩不作为本次招标业绩，低于招标文件规格型号要求的业绩不计入本次招标业绩评分</w:t>
      </w:r>
      <w:r>
        <w:rPr>
          <w:rFonts w:asciiTheme="minorEastAsia" w:hAnsiTheme="minorEastAsia" w:hint="eastAsia"/>
          <w:sz w:val="24"/>
          <w:szCs w:val="24"/>
        </w:rPr>
        <w:t>）、用户验收报告、用户评价等（格式见投标文件格式章节）。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(11)其他投标人认为应当提交的技术文件。</w:t>
      </w:r>
    </w:p>
    <w:p w:rsidR="00EA1442" w:rsidRDefault="000740BE">
      <w:pPr>
        <w:pStyle w:val="3"/>
        <w:spacing w:before="0" w:after="0" w:line="312" w:lineRule="auto"/>
        <w:ind w:firstLineChars="176" w:firstLine="424"/>
        <w:rPr>
          <w:rFonts w:asciiTheme="minorEastAsia" w:hAnsiTheme="minorEastAsia"/>
          <w:sz w:val="24"/>
          <w:szCs w:val="24"/>
        </w:rPr>
      </w:pPr>
      <w:bookmarkStart w:id="39" w:name="_Toc512863238"/>
      <w:r>
        <w:rPr>
          <w:rFonts w:asciiTheme="minorEastAsia" w:hAnsiTheme="minorEastAsia" w:hint="eastAsia"/>
          <w:sz w:val="24"/>
          <w:szCs w:val="24"/>
        </w:rPr>
        <w:t>3.8报价文件</w:t>
      </w:r>
      <w:bookmarkEnd w:id="39"/>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3.8.1投标人的报价文件包括：</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(1)投标声明书（格式见投标文件格式章节）。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(2)开标一览表/投标价格表（格式见投标文件格式章节）。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投标人对投标货物及服务应报出最具有竞争力的价格。每种货物只允许有一种报价，任何有选择报价将不予接受。报价含税，一票制。</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lastRenderedPageBreak/>
        <w:t>(3)投标货物详细清单（格式见投标文件格式章节）。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必须逐项填写货物各组成部分的名称、品牌、规格型号、材质、数量、出厂单价、总价等，运保费须单独报出。报价含税，一票制。</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(4)提供最近三年同类项目的业绩表、用户验收报告、用户评价等（格式见投标文件格式章节）。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(5)涉及设备采购时的备品备件价格清单。</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(6)投标人承诺给予招标人的各种优惠条件，包括售后服务、备品备件、专用耗材等方面的优惠。</w:t>
      </w:r>
    </w:p>
    <w:p w:rsidR="00EA1442" w:rsidRDefault="000740BE">
      <w:pPr>
        <w:pStyle w:val="3"/>
        <w:spacing w:before="0" w:after="0" w:line="312" w:lineRule="auto"/>
        <w:ind w:firstLineChars="176" w:firstLine="424"/>
        <w:rPr>
          <w:rFonts w:asciiTheme="minorEastAsia" w:hAnsiTheme="minorEastAsia"/>
          <w:sz w:val="24"/>
          <w:szCs w:val="24"/>
        </w:rPr>
      </w:pPr>
      <w:bookmarkStart w:id="40" w:name="_Toc512863239"/>
      <w:r>
        <w:rPr>
          <w:rFonts w:asciiTheme="minorEastAsia" w:hAnsiTheme="minorEastAsia" w:hint="eastAsia"/>
          <w:sz w:val="24"/>
          <w:szCs w:val="24"/>
        </w:rPr>
        <w:t>3.9投标文件的制作要求</w:t>
      </w:r>
      <w:bookmarkEnd w:id="40"/>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3.9.1投标人应按本招标文件规定的格式和顺序编制、装订投标文件并标注页码，投标文件内容不完整、编排混乱，导致投标文件被误读、漏读或者查找不到相关内容的，由投标人自行承担后果。</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3.9.2投标文件应打印或用不褪色的墨水填写。</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3.9.3投标人应编制</w:t>
      </w:r>
      <w:r>
        <w:rPr>
          <w:rFonts w:asciiTheme="minorEastAsia" w:hAnsiTheme="minorEastAsia" w:hint="eastAsia"/>
          <w:b/>
          <w:sz w:val="24"/>
          <w:szCs w:val="24"/>
        </w:rPr>
        <w:t>技术、资信、商务和报价文件正本一份；投标文件电子版本一份（2个U盘，word版本电子标书，技术标和商务资信标在1个U盘存放密封，报价文件需单独一个U盘存放密封）</w:t>
      </w:r>
      <w:r>
        <w:rPr>
          <w:rFonts w:asciiTheme="minorEastAsia" w:hAnsiTheme="minorEastAsia" w:hint="eastAsia"/>
          <w:sz w:val="24"/>
          <w:szCs w:val="24"/>
        </w:rPr>
        <w:t>。每份投标文件应按招标文件要求细分为资信文件、商务文件、技术文件、报价文件四部分内容，并分别装订成册、分别装袋密封和标识，最后四部分内容一并装入另一文件袋并密封，作为一份完整的投标文件。</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3.9.4投标文件外包装袋封面应写明：</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(1)招标项目名称。</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(2)招标编号。</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(3)招标人、招标文件所指明的投标文件送达地址。</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(4)投标人名称和地址（加盖公章）。</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(5)注明“开标时间之前不得启封”。</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3.9.5资信文件、商务文件、技术文件、报价文件外包装袋封面应写明：</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(1)注明资信文件或商务文件或技术文件或报价文件。</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(2)招标项目名称。</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(3)招标编号。</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(4)招标人、招标文件所指明的投标文件送达地址。</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(5)投标人名称和地址（加盖公章）。</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(6)注明“开标时间之前不得启封”。</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3.9.6各类文件袋密封口应由投标人的法定代表人或授权委托人签字并加盖单位公章。</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3.9.7投标文件须由投标人在规定位置盖章并由法定代表人或法定代表人的授权委托人</w:t>
      </w:r>
      <w:r>
        <w:rPr>
          <w:rFonts w:asciiTheme="minorEastAsia" w:hAnsiTheme="minorEastAsia" w:hint="eastAsia"/>
          <w:sz w:val="24"/>
          <w:szCs w:val="24"/>
        </w:rPr>
        <w:lastRenderedPageBreak/>
        <w:t>签署，投标人应写全称。</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3.9.8投标文件不得涂改，若有修改错漏处，须加盖单位公章或者法定代表人或授权委托人签字。</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3.9.9未按规定密封或标记的投标文件将被拒绝，由此造成投标文件被误投或提前拆封的风险由投标人承担。</w:t>
      </w:r>
    </w:p>
    <w:p w:rsidR="00EA1442" w:rsidRDefault="000740BE">
      <w:pPr>
        <w:pStyle w:val="3"/>
        <w:spacing w:before="0" w:after="0" w:line="312" w:lineRule="auto"/>
        <w:ind w:firstLineChars="176" w:firstLine="424"/>
        <w:rPr>
          <w:rFonts w:asciiTheme="minorEastAsia" w:hAnsiTheme="minorEastAsia"/>
          <w:sz w:val="24"/>
          <w:szCs w:val="24"/>
        </w:rPr>
      </w:pPr>
      <w:bookmarkStart w:id="41" w:name="_Toc512863240"/>
      <w:r>
        <w:rPr>
          <w:rFonts w:asciiTheme="minorEastAsia" w:hAnsiTheme="minorEastAsia" w:hint="eastAsia"/>
          <w:sz w:val="24"/>
          <w:szCs w:val="24"/>
        </w:rPr>
        <w:t>3.10投标文件的修正</w:t>
      </w:r>
      <w:bookmarkEnd w:id="41"/>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3.10.1投标文件中有下列错误必须修正并确认，否则投标文件将被拒绝，其投标保证金不予退还：</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(1)单价累计之和与总价不一致，以单价为准修改总价。</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(2)用文字表示的数值与用数字表示的数值不一致，以文字表示的数值为准。</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(3)文字表述与图形不一致，以文字表述为准。</w:t>
      </w:r>
    </w:p>
    <w:p w:rsidR="00EA1442" w:rsidRDefault="000740BE">
      <w:pPr>
        <w:pStyle w:val="3"/>
        <w:spacing w:before="0" w:after="0" w:line="312" w:lineRule="auto"/>
        <w:ind w:firstLineChars="176" w:firstLine="424"/>
        <w:rPr>
          <w:rFonts w:asciiTheme="minorEastAsia" w:hAnsiTheme="minorEastAsia"/>
          <w:sz w:val="24"/>
          <w:szCs w:val="24"/>
        </w:rPr>
      </w:pPr>
      <w:bookmarkStart w:id="42" w:name="_Toc512863241"/>
      <w:r>
        <w:rPr>
          <w:rFonts w:asciiTheme="minorEastAsia" w:hAnsiTheme="minorEastAsia" w:hint="eastAsia"/>
          <w:sz w:val="24"/>
          <w:szCs w:val="24"/>
        </w:rPr>
        <w:t>3.11投标无效的情形</w:t>
      </w:r>
      <w:bookmarkEnd w:id="42"/>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3.11.1有下列情形之一的，投标人的投标将被认定为无效：</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(1)未按本招标文件的规定提交投标保证金、投标回执函的。</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(2)必须提交的资信文件不全的，或者不符合招标文件明确的资格要求的。</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(3)投标文件未按本招标文件规定密封或标记的。</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(4)投标人拒绝对本招标文件规定的有关投标文件错误进行修正的。</w:t>
      </w:r>
    </w:p>
    <w:p w:rsidR="00EA1442" w:rsidRDefault="000740BE">
      <w:pPr>
        <w:spacing w:line="312" w:lineRule="auto"/>
        <w:ind w:firstLineChars="176" w:firstLine="424"/>
        <w:rPr>
          <w:rFonts w:asciiTheme="minorEastAsia" w:hAnsiTheme="minorEastAsia"/>
          <w:b/>
          <w:sz w:val="24"/>
          <w:szCs w:val="24"/>
        </w:rPr>
      </w:pPr>
      <w:r>
        <w:rPr>
          <w:rFonts w:asciiTheme="minorEastAsia" w:hAnsiTheme="minorEastAsia" w:hint="eastAsia"/>
          <w:b/>
          <w:sz w:val="24"/>
          <w:szCs w:val="24"/>
        </w:rPr>
        <w:t>(5)投标文件的有关资料被证明是伪造或虚假的。</w:t>
      </w:r>
    </w:p>
    <w:p w:rsidR="00EA1442" w:rsidRDefault="000740BE">
      <w:pPr>
        <w:spacing w:line="312" w:lineRule="auto"/>
        <w:ind w:firstLineChars="176" w:firstLine="424"/>
        <w:rPr>
          <w:rFonts w:asciiTheme="minorEastAsia" w:hAnsiTheme="minorEastAsia"/>
          <w:b/>
          <w:sz w:val="24"/>
          <w:szCs w:val="24"/>
        </w:rPr>
      </w:pPr>
      <w:r>
        <w:rPr>
          <w:rFonts w:asciiTheme="minorEastAsia" w:hAnsiTheme="minorEastAsia" w:hint="eastAsia"/>
          <w:b/>
          <w:sz w:val="24"/>
          <w:szCs w:val="24"/>
        </w:rPr>
        <w:t>(6)投标人有串标、围标、行贿等违法违规行为的。</w:t>
      </w:r>
    </w:p>
    <w:p w:rsidR="00EA1442" w:rsidRDefault="000740BE">
      <w:pPr>
        <w:spacing w:line="312" w:lineRule="auto"/>
        <w:ind w:firstLineChars="176" w:firstLine="424"/>
        <w:rPr>
          <w:rFonts w:asciiTheme="minorEastAsia" w:hAnsiTheme="minorEastAsia"/>
          <w:b/>
          <w:sz w:val="24"/>
          <w:szCs w:val="24"/>
        </w:rPr>
      </w:pPr>
      <w:r>
        <w:rPr>
          <w:rFonts w:asciiTheme="minorEastAsia" w:hAnsiTheme="minorEastAsia" w:hint="eastAsia"/>
          <w:b/>
          <w:sz w:val="24"/>
          <w:szCs w:val="24"/>
        </w:rPr>
        <w:t>(7)投标人提交的资信文件、商务响应文件、技术响应文件含有投标报价内容的。</w:t>
      </w:r>
    </w:p>
    <w:p w:rsidR="00EA1442" w:rsidRDefault="000740BE">
      <w:pPr>
        <w:widowControl/>
        <w:spacing w:line="312"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1"/>
        <w:spacing w:before="0" w:after="0" w:line="312" w:lineRule="auto"/>
        <w:jc w:val="center"/>
        <w:rPr>
          <w:rFonts w:asciiTheme="minorEastAsia" w:hAnsiTheme="minorEastAsia"/>
          <w:sz w:val="32"/>
          <w:szCs w:val="32"/>
        </w:rPr>
      </w:pPr>
      <w:bookmarkStart w:id="43" w:name="_Toc512863242"/>
      <w:r>
        <w:rPr>
          <w:rFonts w:asciiTheme="minorEastAsia" w:hAnsiTheme="minorEastAsia" w:hint="eastAsia"/>
          <w:sz w:val="32"/>
          <w:szCs w:val="32"/>
        </w:rPr>
        <w:lastRenderedPageBreak/>
        <w:t>第三章  招标项目要求及技术规范</w:t>
      </w:r>
      <w:bookmarkEnd w:id="43"/>
    </w:p>
    <w:p w:rsidR="00EA1442" w:rsidRDefault="000740BE">
      <w:pPr>
        <w:pStyle w:val="2"/>
        <w:spacing w:before="0" w:after="0" w:line="312" w:lineRule="auto"/>
        <w:ind w:firstLineChars="176" w:firstLine="424"/>
        <w:rPr>
          <w:rFonts w:asciiTheme="minorEastAsia" w:eastAsiaTheme="minorEastAsia" w:hAnsiTheme="minorEastAsia"/>
          <w:sz w:val="24"/>
          <w:szCs w:val="24"/>
        </w:rPr>
      </w:pPr>
      <w:bookmarkStart w:id="44" w:name="_Toc512863243"/>
      <w:r>
        <w:rPr>
          <w:rFonts w:asciiTheme="minorEastAsia" w:eastAsiaTheme="minorEastAsia" w:hAnsiTheme="minorEastAsia" w:hint="eastAsia"/>
          <w:sz w:val="24"/>
          <w:szCs w:val="24"/>
        </w:rPr>
        <w:t>一、采购物资规格型号</w:t>
      </w:r>
      <w:r>
        <w:rPr>
          <w:rFonts w:asciiTheme="minorEastAsia" w:eastAsiaTheme="minorEastAsia" w:hAnsiTheme="minorEastAsia"/>
          <w:sz w:val="24"/>
          <w:szCs w:val="24"/>
        </w:rPr>
        <w:t>和数量</w:t>
      </w:r>
      <w:bookmarkEnd w:id="44"/>
    </w:p>
    <w:tbl>
      <w:tblPr>
        <w:tblStyle w:val="af"/>
        <w:tblW w:w="9491" w:type="dxa"/>
        <w:jc w:val="center"/>
        <w:tblLayout w:type="fixed"/>
        <w:tblLook w:val="04A0" w:firstRow="1" w:lastRow="0" w:firstColumn="1" w:lastColumn="0" w:noHBand="0" w:noVBand="1"/>
      </w:tblPr>
      <w:tblGrid>
        <w:gridCol w:w="751"/>
        <w:gridCol w:w="1728"/>
        <w:gridCol w:w="1585"/>
        <w:gridCol w:w="2693"/>
        <w:gridCol w:w="851"/>
        <w:gridCol w:w="850"/>
        <w:gridCol w:w="1033"/>
      </w:tblGrid>
      <w:tr w:rsidR="00EA1442" w:rsidTr="006B29E2">
        <w:trPr>
          <w:trHeight w:val="366"/>
          <w:jc w:val="center"/>
        </w:trPr>
        <w:tc>
          <w:tcPr>
            <w:tcW w:w="751" w:type="dxa"/>
            <w:vAlign w:val="center"/>
          </w:tcPr>
          <w:p w:rsidR="00EA1442" w:rsidRPr="00000FD1" w:rsidRDefault="000740BE">
            <w:pPr>
              <w:jc w:val="center"/>
              <w:rPr>
                <w:rFonts w:asciiTheme="minorEastAsia" w:hAnsiTheme="minorEastAsia"/>
                <w:sz w:val="24"/>
                <w:szCs w:val="24"/>
              </w:rPr>
            </w:pPr>
            <w:r w:rsidRPr="00000FD1">
              <w:rPr>
                <w:rFonts w:asciiTheme="minorEastAsia" w:hAnsiTheme="minorEastAsia" w:hint="eastAsia"/>
                <w:sz w:val="24"/>
                <w:szCs w:val="24"/>
              </w:rPr>
              <w:t>序号</w:t>
            </w:r>
          </w:p>
        </w:tc>
        <w:tc>
          <w:tcPr>
            <w:tcW w:w="1728" w:type="dxa"/>
            <w:vAlign w:val="center"/>
          </w:tcPr>
          <w:p w:rsidR="00EA1442" w:rsidRPr="00000FD1" w:rsidRDefault="000740BE">
            <w:pPr>
              <w:jc w:val="center"/>
              <w:rPr>
                <w:rFonts w:asciiTheme="minorEastAsia" w:hAnsiTheme="minorEastAsia"/>
                <w:sz w:val="24"/>
                <w:szCs w:val="24"/>
              </w:rPr>
            </w:pPr>
            <w:r w:rsidRPr="00000FD1">
              <w:rPr>
                <w:rFonts w:asciiTheme="minorEastAsia" w:hAnsiTheme="minorEastAsia" w:hint="eastAsia"/>
                <w:sz w:val="24"/>
                <w:szCs w:val="24"/>
              </w:rPr>
              <w:t>采购内容</w:t>
            </w:r>
          </w:p>
        </w:tc>
        <w:tc>
          <w:tcPr>
            <w:tcW w:w="1585" w:type="dxa"/>
            <w:vAlign w:val="center"/>
          </w:tcPr>
          <w:p w:rsidR="00EA1442" w:rsidRPr="00000FD1" w:rsidRDefault="000740BE">
            <w:pPr>
              <w:jc w:val="center"/>
              <w:rPr>
                <w:rFonts w:asciiTheme="minorEastAsia" w:hAnsiTheme="minorEastAsia"/>
                <w:sz w:val="24"/>
                <w:szCs w:val="24"/>
              </w:rPr>
            </w:pPr>
            <w:r w:rsidRPr="00000FD1">
              <w:rPr>
                <w:rFonts w:asciiTheme="minorEastAsia" w:hAnsiTheme="minorEastAsia" w:hint="eastAsia"/>
                <w:sz w:val="24"/>
                <w:szCs w:val="24"/>
              </w:rPr>
              <w:t>产品</w:t>
            </w:r>
            <w:r w:rsidRPr="00000FD1">
              <w:rPr>
                <w:rFonts w:asciiTheme="minorEastAsia" w:hAnsiTheme="minorEastAsia"/>
                <w:sz w:val="24"/>
                <w:szCs w:val="24"/>
              </w:rPr>
              <w:t>标准</w:t>
            </w:r>
          </w:p>
        </w:tc>
        <w:tc>
          <w:tcPr>
            <w:tcW w:w="2693" w:type="dxa"/>
            <w:vAlign w:val="center"/>
          </w:tcPr>
          <w:p w:rsidR="00EA1442" w:rsidRPr="00000FD1" w:rsidRDefault="000740BE">
            <w:pPr>
              <w:jc w:val="center"/>
              <w:rPr>
                <w:rFonts w:asciiTheme="minorEastAsia" w:hAnsiTheme="minorEastAsia"/>
                <w:sz w:val="24"/>
                <w:szCs w:val="24"/>
              </w:rPr>
            </w:pPr>
            <w:r w:rsidRPr="00000FD1">
              <w:rPr>
                <w:rFonts w:asciiTheme="minorEastAsia" w:hAnsiTheme="minorEastAsia" w:hint="eastAsia"/>
                <w:sz w:val="24"/>
                <w:szCs w:val="24"/>
              </w:rPr>
              <w:t>规格型号</w:t>
            </w:r>
          </w:p>
        </w:tc>
        <w:tc>
          <w:tcPr>
            <w:tcW w:w="851" w:type="dxa"/>
            <w:vAlign w:val="center"/>
          </w:tcPr>
          <w:p w:rsidR="00EA1442" w:rsidRPr="00000FD1" w:rsidRDefault="000740BE">
            <w:pPr>
              <w:jc w:val="center"/>
              <w:rPr>
                <w:rFonts w:asciiTheme="minorEastAsia" w:hAnsiTheme="minorEastAsia"/>
                <w:sz w:val="24"/>
                <w:szCs w:val="24"/>
              </w:rPr>
            </w:pPr>
            <w:r w:rsidRPr="00000FD1">
              <w:rPr>
                <w:rFonts w:asciiTheme="minorEastAsia" w:hAnsiTheme="minorEastAsia" w:hint="eastAsia"/>
                <w:sz w:val="24"/>
                <w:szCs w:val="24"/>
              </w:rPr>
              <w:t>材质</w:t>
            </w:r>
          </w:p>
        </w:tc>
        <w:tc>
          <w:tcPr>
            <w:tcW w:w="850" w:type="dxa"/>
            <w:vAlign w:val="center"/>
          </w:tcPr>
          <w:p w:rsidR="00EA1442" w:rsidRPr="00000FD1" w:rsidRDefault="000740BE">
            <w:pPr>
              <w:jc w:val="center"/>
              <w:rPr>
                <w:rFonts w:asciiTheme="minorEastAsia" w:hAnsiTheme="minorEastAsia"/>
                <w:sz w:val="24"/>
                <w:szCs w:val="24"/>
              </w:rPr>
            </w:pPr>
            <w:r w:rsidRPr="00000FD1">
              <w:rPr>
                <w:rFonts w:asciiTheme="minorEastAsia" w:hAnsiTheme="minorEastAsia" w:hint="eastAsia"/>
                <w:sz w:val="24"/>
                <w:szCs w:val="24"/>
              </w:rPr>
              <w:t>单位</w:t>
            </w:r>
          </w:p>
        </w:tc>
        <w:tc>
          <w:tcPr>
            <w:tcW w:w="1033" w:type="dxa"/>
            <w:vAlign w:val="center"/>
          </w:tcPr>
          <w:p w:rsidR="00EA1442" w:rsidRPr="00000FD1" w:rsidRDefault="000740BE">
            <w:pPr>
              <w:jc w:val="center"/>
              <w:rPr>
                <w:rFonts w:asciiTheme="minorEastAsia" w:hAnsiTheme="minorEastAsia"/>
                <w:sz w:val="24"/>
                <w:szCs w:val="24"/>
              </w:rPr>
            </w:pPr>
            <w:r w:rsidRPr="00000FD1">
              <w:rPr>
                <w:rFonts w:asciiTheme="minorEastAsia" w:hAnsiTheme="minorEastAsia" w:hint="eastAsia"/>
                <w:sz w:val="24"/>
                <w:szCs w:val="24"/>
              </w:rPr>
              <w:t>数量</w:t>
            </w:r>
          </w:p>
        </w:tc>
      </w:tr>
      <w:tr w:rsidR="00EA1442" w:rsidTr="006B29E2">
        <w:trPr>
          <w:trHeight w:val="562"/>
          <w:jc w:val="center"/>
        </w:trPr>
        <w:tc>
          <w:tcPr>
            <w:tcW w:w="751" w:type="dxa"/>
            <w:vAlign w:val="center"/>
          </w:tcPr>
          <w:p w:rsidR="00EA1442" w:rsidRPr="00000FD1" w:rsidRDefault="00000FD1">
            <w:pPr>
              <w:jc w:val="center"/>
              <w:rPr>
                <w:rFonts w:asciiTheme="minorEastAsia" w:hAnsiTheme="minorEastAsia"/>
                <w:sz w:val="24"/>
                <w:szCs w:val="24"/>
              </w:rPr>
            </w:pPr>
            <w:r w:rsidRPr="00000FD1">
              <w:rPr>
                <w:rFonts w:asciiTheme="minorEastAsia" w:hAnsiTheme="minorEastAsia" w:hint="eastAsia"/>
                <w:sz w:val="24"/>
                <w:szCs w:val="24"/>
              </w:rPr>
              <w:t>1</w:t>
            </w:r>
          </w:p>
        </w:tc>
        <w:tc>
          <w:tcPr>
            <w:tcW w:w="1728" w:type="dxa"/>
            <w:vAlign w:val="center"/>
          </w:tcPr>
          <w:p w:rsidR="00EA1442" w:rsidRPr="00000FD1" w:rsidRDefault="006B29E2" w:rsidP="006B29E2">
            <w:pPr>
              <w:jc w:val="center"/>
              <w:rPr>
                <w:rFonts w:asciiTheme="minorEastAsia" w:hAnsiTheme="minorEastAsia"/>
                <w:sz w:val="24"/>
                <w:szCs w:val="24"/>
              </w:rPr>
            </w:pPr>
            <w:r w:rsidRPr="00000FD1">
              <w:rPr>
                <w:rFonts w:asciiTheme="minorEastAsia" w:hAnsiTheme="minorEastAsia" w:hint="eastAsia"/>
                <w:sz w:val="24"/>
                <w:szCs w:val="24"/>
              </w:rPr>
              <w:t>HDPE土工膜</w:t>
            </w:r>
          </w:p>
        </w:tc>
        <w:tc>
          <w:tcPr>
            <w:tcW w:w="1585" w:type="dxa"/>
            <w:vAlign w:val="center"/>
          </w:tcPr>
          <w:p w:rsidR="00EA1442" w:rsidRPr="00000FD1" w:rsidRDefault="0005584F">
            <w:pPr>
              <w:jc w:val="center"/>
              <w:rPr>
                <w:rFonts w:asciiTheme="minorEastAsia" w:hAnsiTheme="minorEastAsia"/>
                <w:sz w:val="24"/>
                <w:szCs w:val="24"/>
              </w:rPr>
            </w:pPr>
            <w:r w:rsidRPr="0005584F">
              <w:rPr>
                <w:rFonts w:asciiTheme="minorEastAsia" w:hAnsiTheme="minorEastAsia" w:hint="eastAsia"/>
                <w:sz w:val="24"/>
                <w:szCs w:val="24"/>
              </w:rPr>
              <w:t>双光面</w:t>
            </w:r>
          </w:p>
        </w:tc>
        <w:tc>
          <w:tcPr>
            <w:tcW w:w="2693" w:type="dxa"/>
            <w:vAlign w:val="center"/>
          </w:tcPr>
          <w:p w:rsidR="00EA1442" w:rsidRPr="00000FD1" w:rsidRDefault="006B29E2">
            <w:pPr>
              <w:jc w:val="center"/>
              <w:rPr>
                <w:rFonts w:asciiTheme="minorEastAsia" w:hAnsiTheme="minorEastAsia"/>
                <w:sz w:val="24"/>
                <w:szCs w:val="24"/>
              </w:rPr>
            </w:pPr>
            <w:r w:rsidRPr="00000FD1">
              <w:rPr>
                <w:rFonts w:asciiTheme="minorEastAsia" w:hAnsiTheme="minorEastAsia" w:hint="eastAsia"/>
                <w:sz w:val="24"/>
                <w:szCs w:val="24"/>
              </w:rPr>
              <w:t>厚2mm</w:t>
            </w:r>
          </w:p>
        </w:tc>
        <w:tc>
          <w:tcPr>
            <w:tcW w:w="851" w:type="dxa"/>
            <w:vAlign w:val="center"/>
          </w:tcPr>
          <w:p w:rsidR="00EA1442" w:rsidRPr="00000FD1" w:rsidRDefault="006B29E2">
            <w:pPr>
              <w:jc w:val="center"/>
              <w:rPr>
                <w:rFonts w:asciiTheme="minorEastAsia" w:hAnsiTheme="minorEastAsia"/>
                <w:sz w:val="24"/>
                <w:szCs w:val="24"/>
              </w:rPr>
            </w:pPr>
            <w:r w:rsidRPr="00000FD1">
              <w:rPr>
                <w:rFonts w:asciiTheme="minorEastAsia" w:hAnsiTheme="minorEastAsia"/>
                <w:sz w:val="24"/>
                <w:szCs w:val="24"/>
              </w:rPr>
              <w:t>HDPE</w:t>
            </w:r>
          </w:p>
        </w:tc>
        <w:tc>
          <w:tcPr>
            <w:tcW w:w="850" w:type="dxa"/>
            <w:vAlign w:val="center"/>
          </w:tcPr>
          <w:p w:rsidR="00EA1442" w:rsidRPr="00000FD1" w:rsidRDefault="000740BE">
            <w:pPr>
              <w:jc w:val="center"/>
              <w:rPr>
                <w:rFonts w:asciiTheme="minorEastAsia" w:hAnsiTheme="minorEastAsia"/>
                <w:sz w:val="24"/>
                <w:szCs w:val="24"/>
              </w:rPr>
            </w:pPr>
            <w:r w:rsidRPr="00000FD1">
              <w:rPr>
                <w:rFonts w:asciiTheme="minorEastAsia" w:hAnsiTheme="minorEastAsia"/>
                <w:sz w:val="24"/>
                <w:szCs w:val="24"/>
              </w:rPr>
              <w:t>m</w:t>
            </w:r>
            <w:r w:rsidRPr="00000FD1">
              <w:rPr>
                <w:rFonts w:asciiTheme="minorEastAsia" w:hAnsiTheme="minorEastAsia"/>
                <w:sz w:val="24"/>
                <w:szCs w:val="24"/>
                <w:vertAlign w:val="superscript"/>
              </w:rPr>
              <w:t>2</w:t>
            </w:r>
          </w:p>
        </w:tc>
        <w:tc>
          <w:tcPr>
            <w:tcW w:w="1033" w:type="dxa"/>
            <w:vAlign w:val="center"/>
          </w:tcPr>
          <w:p w:rsidR="00EA1442" w:rsidRPr="00000FD1" w:rsidRDefault="006B29E2">
            <w:pPr>
              <w:jc w:val="center"/>
              <w:rPr>
                <w:rFonts w:asciiTheme="minorEastAsia" w:hAnsiTheme="minorEastAsia"/>
                <w:sz w:val="24"/>
                <w:szCs w:val="24"/>
              </w:rPr>
            </w:pPr>
            <w:r w:rsidRPr="00000FD1">
              <w:rPr>
                <w:rFonts w:asciiTheme="minorEastAsia" w:hAnsiTheme="minorEastAsia" w:hint="eastAsia"/>
                <w:sz w:val="24"/>
                <w:szCs w:val="24"/>
              </w:rPr>
              <w:t>9</w:t>
            </w:r>
            <w:r w:rsidR="000740BE" w:rsidRPr="00000FD1">
              <w:rPr>
                <w:rFonts w:asciiTheme="minorEastAsia" w:hAnsiTheme="minorEastAsia"/>
                <w:sz w:val="24"/>
                <w:szCs w:val="24"/>
              </w:rPr>
              <w:t>0000</w:t>
            </w:r>
          </w:p>
        </w:tc>
      </w:tr>
    </w:tbl>
    <w:p w:rsidR="00EA1442" w:rsidRDefault="000740BE">
      <w:pPr>
        <w:pStyle w:val="2"/>
        <w:spacing w:before="0" w:after="0" w:line="460" w:lineRule="exact"/>
        <w:ind w:firstLineChars="200" w:firstLine="482"/>
        <w:rPr>
          <w:rFonts w:asciiTheme="minorEastAsia" w:eastAsiaTheme="minorEastAsia" w:hAnsiTheme="minorEastAsia"/>
          <w:sz w:val="24"/>
          <w:szCs w:val="24"/>
        </w:rPr>
      </w:pPr>
      <w:bookmarkStart w:id="45" w:name="_Toc512863244"/>
      <w:bookmarkStart w:id="46" w:name="_Toc424372941"/>
      <w:r>
        <w:rPr>
          <w:rFonts w:asciiTheme="minorEastAsia" w:eastAsiaTheme="minorEastAsia" w:hAnsiTheme="minorEastAsia" w:hint="eastAsia"/>
          <w:sz w:val="24"/>
          <w:szCs w:val="24"/>
        </w:rPr>
        <w:t>二、质量、技术规范要求</w:t>
      </w:r>
      <w:bookmarkEnd w:id="45"/>
      <w:bookmarkEnd w:id="46"/>
    </w:p>
    <w:p w:rsidR="00EA1442" w:rsidRDefault="000740BE" w:rsidP="00D85F0A">
      <w:pPr>
        <w:snapToGrid w:val="0"/>
        <w:spacing w:line="460" w:lineRule="exact"/>
        <w:ind w:firstLineChars="196" w:firstLine="472"/>
        <w:rPr>
          <w:rFonts w:asciiTheme="minorEastAsia" w:hAnsiTheme="minorEastAsia" w:cs="宋体-18030"/>
          <w:b/>
          <w:sz w:val="24"/>
        </w:rPr>
      </w:pPr>
      <w:r w:rsidRPr="00D85F0A">
        <w:rPr>
          <w:rFonts w:asciiTheme="minorEastAsia" w:hAnsiTheme="minorEastAsia" w:cs="宋体-18030"/>
          <w:b/>
          <w:sz w:val="24"/>
        </w:rPr>
        <w:t>1</w:t>
      </w:r>
      <w:r w:rsidRPr="00D85F0A">
        <w:rPr>
          <w:rFonts w:asciiTheme="minorEastAsia" w:hAnsiTheme="minorEastAsia" w:cs="宋体-18030" w:hint="eastAsia"/>
          <w:b/>
          <w:sz w:val="24"/>
        </w:rPr>
        <w:t>、土工膜货物质量、技术规范要求：（</w:t>
      </w:r>
      <w:r w:rsidR="00F358A0" w:rsidRPr="00D85F0A">
        <w:rPr>
          <w:rFonts w:asciiTheme="minorEastAsia" w:hAnsiTheme="minorEastAsia" w:cs="宋体-18030"/>
          <w:b/>
          <w:sz w:val="24"/>
        </w:rPr>
        <w:t>GRI-GM13</w:t>
      </w:r>
      <w:r w:rsidRPr="00D85F0A">
        <w:rPr>
          <w:rFonts w:asciiTheme="minorEastAsia" w:hAnsiTheme="minorEastAsia" w:cs="宋体-18030" w:hint="eastAsia"/>
          <w:b/>
          <w:sz w:val="24"/>
        </w:rPr>
        <w:t>）,</w:t>
      </w:r>
      <w:r w:rsidR="00110773" w:rsidRPr="00D85F0A">
        <w:rPr>
          <w:rFonts w:asciiTheme="minorEastAsia" w:hAnsiTheme="minorEastAsia" w:cs="宋体-18030" w:hint="eastAsia"/>
          <w:b/>
          <w:sz w:val="24"/>
        </w:rPr>
        <w:t>商谈</w:t>
      </w:r>
      <w:r w:rsidRPr="00D85F0A">
        <w:rPr>
          <w:rFonts w:asciiTheme="minorEastAsia" w:hAnsiTheme="minorEastAsia" w:cs="宋体-18030" w:hint="eastAsia"/>
          <w:b/>
          <w:sz w:val="24"/>
        </w:rPr>
        <w:t>时要求提供最近的官方机构检验报告。到货后抽样送国家资质机构检验</w:t>
      </w:r>
      <w:bookmarkStart w:id="47" w:name="_GoBack"/>
      <w:bookmarkEnd w:id="47"/>
      <w:r w:rsidRPr="00D85F0A">
        <w:rPr>
          <w:rFonts w:asciiTheme="minorEastAsia" w:hAnsiTheme="minorEastAsia" w:cs="宋体-18030" w:hint="eastAsia"/>
          <w:b/>
          <w:sz w:val="24"/>
        </w:rPr>
        <w:t>，全部项目检测，检验费用由供货方负责，</w:t>
      </w:r>
      <w:proofErr w:type="gramStart"/>
      <w:r w:rsidRPr="00D85F0A">
        <w:rPr>
          <w:rFonts w:asciiTheme="minorEastAsia" w:hAnsiTheme="minorEastAsia" w:cs="宋体-18030" w:hint="eastAsia"/>
          <w:b/>
          <w:sz w:val="24"/>
        </w:rPr>
        <w:t>送检率</w:t>
      </w:r>
      <w:proofErr w:type="gramEnd"/>
      <w:r w:rsidRPr="00D85F0A">
        <w:rPr>
          <w:rFonts w:asciiTheme="minorEastAsia" w:hAnsiTheme="minorEastAsia" w:cs="宋体-18030" w:hint="eastAsia"/>
          <w:b/>
          <w:sz w:val="24"/>
        </w:rPr>
        <w:t>为50000平方米取样一次。</w:t>
      </w:r>
    </w:p>
    <w:p w:rsidR="00EA1442" w:rsidRPr="00D85F0A" w:rsidRDefault="000740BE" w:rsidP="00D85F0A">
      <w:pPr>
        <w:snapToGrid w:val="0"/>
        <w:spacing w:line="460" w:lineRule="exact"/>
        <w:ind w:firstLineChars="196" w:firstLine="472"/>
        <w:rPr>
          <w:rFonts w:asciiTheme="minorEastAsia" w:hAnsiTheme="minorEastAsia" w:cs="宋体-18030"/>
          <w:b/>
          <w:sz w:val="24"/>
        </w:rPr>
      </w:pPr>
      <w:r w:rsidRPr="00D85F0A">
        <w:rPr>
          <w:rFonts w:asciiTheme="minorEastAsia" w:hAnsiTheme="minorEastAsia" w:cs="宋体-18030"/>
          <w:b/>
          <w:sz w:val="24"/>
        </w:rPr>
        <w:t>2</w:t>
      </w:r>
      <w:r w:rsidRPr="00D85F0A">
        <w:rPr>
          <w:rFonts w:asciiTheme="minorEastAsia" w:hAnsiTheme="minorEastAsia" w:cs="宋体-18030" w:hint="eastAsia"/>
          <w:b/>
          <w:sz w:val="24"/>
        </w:rPr>
        <w:t>、土工膜铺设施工技术规范要求：按照买方现场施工要求执行，投标单位需具备</w:t>
      </w:r>
      <w:r w:rsidR="00CF641E">
        <w:rPr>
          <w:rFonts w:asciiTheme="minorEastAsia" w:hAnsiTheme="minorEastAsia" w:cs="宋体-18030" w:hint="eastAsia"/>
          <w:b/>
          <w:sz w:val="24"/>
        </w:rPr>
        <w:t>环保工程专业承包二级资质或市政公用工程施工总承包资质三级及以上</w:t>
      </w:r>
      <w:r w:rsidRPr="00D85F0A">
        <w:rPr>
          <w:rFonts w:asciiTheme="minorEastAsia" w:hAnsiTheme="minorEastAsia" w:cs="宋体-18030" w:hint="eastAsia"/>
          <w:b/>
          <w:sz w:val="24"/>
        </w:rPr>
        <w:t>。</w:t>
      </w:r>
    </w:p>
    <w:p w:rsidR="00EA1442" w:rsidRDefault="000740BE">
      <w:pPr>
        <w:snapToGrid w:val="0"/>
        <w:spacing w:line="460" w:lineRule="exact"/>
        <w:ind w:firstLineChars="196" w:firstLine="472"/>
        <w:rPr>
          <w:rFonts w:asciiTheme="minorEastAsia" w:hAnsiTheme="minorEastAsia" w:cs="宋体-18030"/>
          <w:b/>
          <w:sz w:val="24"/>
        </w:rPr>
      </w:pPr>
      <w:r>
        <w:rPr>
          <w:rFonts w:asciiTheme="minorEastAsia" w:hAnsiTheme="minorEastAsia" w:cs="宋体-18030" w:hint="eastAsia"/>
          <w:b/>
          <w:sz w:val="24"/>
        </w:rPr>
        <w:t>3、此项目为投标单位包铺设施工，施工</w:t>
      </w:r>
      <w:r>
        <w:rPr>
          <w:rFonts w:asciiTheme="minorEastAsia" w:hAnsiTheme="minorEastAsia" w:cs="宋体-18030"/>
          <w:b/>
          <w:sz w:val="24"/>
        </w:rPr>
        <w:t>过程中</w:t>
      </w:r>
      <w:r>
        <w:rPr>
          <w:rFonts w:asciiTheme="minorEastAsia" w:hAnsiTheme="minorEastAsia" w:cs="宋体-18030" w:hint="eastAsia"/>
          <w:b/>
          <w:sz w:val="24"/>
        </w:rPr>
        <w:t>焊接</w:t>
      </w:r>
      <w:r>
        <w:rPr>
          <w:rFonts w:asciiTheme="minorEastAsia" w:hAnsiTheme="minorEastAsia" w:cs="宋体-18030"/>
          <w:b/>
          <w:sz w:val="24"/>
        </w:rPr>
        <w:t>土工膜所需的焊条由投标单位</w:t>
      </w:r>
      <w:r>
        <w:rPr>
          <w:rFonts w:asciiTheme="minorEastAsia" w:hAnsiTheme="minorEastAsia" w:cs="宋体-18030" w:hint="eastAsia"/>
          <w:b/>
          <w:sz w:val="24"/>
        </w:rPr>
        <w:t>负责承担，施工过程中土工膜的二次倒运及搬运等全部由施工方负责。</w:t>
      </w:r>
    </w:p>
    <w:p w:rsidR="00EA1442" w:rsidRDefault="000740BE">
      <w:pPr>
        <w:snapToGrid w:val="0"/>
        <w:spacing w:line="460" w:lineRule="exact"/>
        <w:ind w:firstLineChars="196" w:firstLine="472"/>
        <w:rPr>
          <w:rFonts w:asciiTheme="minorEastAsia" w:hAnsiTheme="minorEastAsia"/>
          <w:b/>
          <w:sz w:val="24"/>
        </w:rPr>
      </w:pPr>
      <w:r>
        <w:rPr>
          <w:rFonts w:asciiTheme="minorEastAsia" w:hAnsiTheme="minorEastAsia" w:cs="宋体-18030" w:hint="eastAsia"/>
          <w:b/>
          <w:sz w:val="24"/>
        </w:rPr>
        <w:t>4、</w:t>
      </w:r>
      <w:r>
        <w:rPr>
          <w:rFonts w:asciiTheme="minorEastAsia" w:hAnsiTheme="minorEastAsia" w:hint="eastAsia"/>
          <w:b/>
          <w:sz w:val="24"/>
        </w:rPr>
        <w:t>土工膜池底施工损耗率≤3%</w:t>
      </w:r>
      <w:r w:rsidR="00F94204">
        <w:rPr>
          <w:rFonts w:asciiTheme="minorEastAsia" w:hAnsiTheme="minorEastAsia" w:hint="eastAsia"/>
          <w:b/>
          <w:sz w:val="24"/>
        </w:rPr>
        <w:t>，土工膜</w:t>
      </w:r>
      <w:r>
        <w:rPr>
          <w:rFonts w:asciiTheme="minorEastAsia" w:hAnsiTheme="minorEastAsia" w:hint="eastAsia"/>
          <w:b/>
          <w:sz w:val="24"/>
        </w:rPr>
        <w:t>边坡施工损耗率≤5%，施工中超出以上损耗率的所有费用由投标方承担，若实际损耗率低于约定损耗率则按照实际使用量结算。具体施工面积由双方共同参与现场测量后确定。</w:t>
      </w:r>
    </w:p>
    <w:p w:rsidR="00D85F0A" w:rsidRDefault="00D85F0A">
      <w:pPr>
        <w:snapToGrid w:val="0"/>
        <w:spacing w:line="460" w:lineRule="exact"/>
        <w:ind w:firstLineChars="196" w:firstLine="472"/>
        <w:rPr>
          <w:rFonts w:asciiTheme="minorEastAsia" w:hAnsiTheme="minorEastAsia" w:cs="宋体-18030"/>
          <w:b/>
          <w:sz w:val="24"/>
        </w:rPr>
      </w:pPr>
      <w:r>
        <w:rPr>
          <w:rFonts w:asciiTheme="minorEastAsia" w:hAnsiTheme="minorEastAsia" w:hint="eastAsia"/>
          <w:b/>
          <w:sz w:val="24"/>
        </w:rPr>
        <w:t>5、</w:t>
      </w:r>
      <w:r w:rsidRPr="00D85F0A">
        <w:rPr>
          <w:rFonts w:asciiTheme="minorEastAsia" w:hAnsiTheme="minorEastAsia" w:hint="eastAsia"/>
          <w:b/>
          <w:sz w:val="24"/>
          <w:szCs w:val="24"/>
        </w:rPr>
        <w:t>投标单位投标产品必须为进口品牌</w:t>
      </w:r>
      <w:r>
        <w:rPr>
          <w:rFonts w:asciiTheme="minorEastAsia" w:hAnsiTheme="minorEastAsia" w:hint="eastAsia"/>
          <w:b/>
          <w:sz w:val="24"/>
          <w:szCs w:val="24"/>
        </w:rPr>
        <w:t>。</w:t>
      </w:r>
    </w:p>
    <w:p w:rsidR="00EA1442" w:rsidRDefault="000740BE">
      <w:pPr>
        <w:widowControl/>
        <w:jc w:val="left"/>
        <w:rPr>
          <w:rFonts w:asciiTheme="minorEastAsia" w:hAnsiTheme="minorEastAsia"/>
          <w:b/>
          <w:bCs/>
          <w:kern w:val="44"/>
          <w:sz w:val="32"/>
          <w:szCs w:val="32"/>
        </w:rPr>
      </w:pPr>
      <w:r>
        <w:rPr>
          <w:rFonts w:asciiTheme="minorEastAsia" w:hAnsiTheme="minorEastAsia"/>
          <w:sz w:val="32"/>
          <w:szCs w:val="32"/>
        </w:rPr>
        <w:br w:type="page"/>
      </w:r>
    </w:p>
    <w:p w:rsidR="00EA1442" w:rsidRDefault="000740BE">
      <w:pPr>
        <w:pStyle w:val="1"/>
        <w:spacing w:before="0" w:after="0" w:line="312" w:lineRule="auto"/>
        <w:jc w:val="center"/>
        <w:rPr>
          <w:rFonts w:asciiTheme="minorEastAsia" w:hAnsiTheme="minorEastAsia"/>
          <w:sz w:val="32"/>
          <w:szCs w:val="32"/>
        </w:rPr>
      </w:pPr>
      <w:bookmarkStart w:id="48" w:name="_Toc512863245"/>
      <w:r>
        <w:rPr>
          <w:rFonts w:asciiTheme="minorEastAsia" w:hAnsiTheme="minorEastAsia" w:hint="eastAsia"/>
          <w:sz w:val="32"/>
          <w:szCs w:val="32"/>
        </w:rPr>
        <w:lastRenderedPageBreak/>
        <w:t>第四章  招标项目商务要求</w:t>
      </w:r>
      <w:bookmarkEnd w:id="48"/>
    </w:p>
    <w:p w:rsidR="00EA1442" w:rsidRDefault="000740BE">
      <w:pPr>
        <w:pStyle w:val="2"/>
        <w:spacing w:before="0" w:after="0" w:line="312" w:lineRule="auto"/>
        <w:ind w:firstLineChars="176" w:firstLine="424"/>
        <w:rPr>
          <w:rFonts w:asciiTheme="minorEastAsia" w:eastAsiaTheme="minorEastAsia" w:hAnsiTheme="minorEastAsia"/>
          <w:sz w:val="24"/>
          <w:szCs w:val="24"/>
        </w:rPr>
      </w:pPr>
      <w:bookmarkStart w:id="49" w:name="_Toc512863246"/>
      <w:r>
        <w:rPr>
          <w:rFonts w:asciiTheme="minorEastAsia" w:eastAsiaTheme="minorEastAsia" w:hAnsiTheme="minorEastAsia" w:hint="eastAsia"/>
          <w:sz w:val="24"/>
          <w:szCs w:val="24"/>
        </w:rPr>
        <w:t>1、招标项目商务要求</w:t>
      </w:r>
      <w:bookmarkEnd w:id="49"/>
    </w:p>
    <w:tbl>
      <w:tblPr>
        <w:tblStyle w:val="af"/>
        <w:tblW w:w="10030" w:type="dxa"/>
        <w:jc w:val="center"/>
        <w:tblLayout w:type="fixed"/>
        <w:tblLook w:val="04A0" w:firstRow="1" w:lastRow="0" w:firstColumn="1" w:lastColumn="0" w:noHBand="0" w:noVBand="1"/>
      </w:tblPr>
      <w:tblGrid>
        <w:gridCol w:w="1189"/>
        <w:gridCol w:w="8841"/>
      </w:tblGrid>
      <w:tr w:rsidR="00EA1442">
        <w:trPr>
          <w:jc w:val="center"/>
        </w:trPr>
        <w:tc>
          <w:tcPr>
            <w:tcW w:w="1189"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总体</w:t>
            </w:r>
          </w:p>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要求</w:t>
            </w:r>
          </w:p>
        </w:tc>
        <w:tc>
          <w:tcPr>
            <w:tcW w:w="8841" w:type="dxa"/>
            <w:vAlign w:val="center"/>
          </w:tcPr>
          <w:p w:rsidR="00EA1442" w:rsidRDefault="000740BE">
            <w:pPr>
              <w:spacing w:line="312" w:lineRule="auto"/>
              <w:jc w:val="left"/>
              <w:rPr>
                <w:rFonts w:asciiTheme="minorEastAsia" w:hAnsiTheme="minorEastAsia"/>
                <w:sz w:val="24"/>
                <w:szCs w:val="24"/>
              </w:rPr>
            </w:pPr>
            <w:r>
              <w:rPr>
                <w:rFonts w:asciiTheme="minorEastAsia" w:hAnsiTheme="minorEastAsia" w:hint="eastAsia"/>
                <w:sz w:val="24"/>
                <w:szCs w:val="24"/>
              </w:rPr>
              <w:t>卖方需按本招标文件的要求完成货物的</w:t>
            </w:r>
            <w:r>
              <w:rPr>
                <w:rFonts w:asciiTheme="minorEastAsia" w:hAnsiTheme="minorEastAsia" w:hint="eastAsia"/>
                <w:sz w:val="24"/>
              </w:rPr>
              <w:t>设计、制造、包装、运输、保险、装卸、就位、土工材料检测、铺设施工</w:t>
            </w:r>
            <w:r>
              <w:rPr>
                <w:rFonts w:asciiTheme="minorEastAsia" w:hAnsiTheme="minorEastAsia"/>
                <w:sz w:val="24"/>
              </w:rPr>
              <w:t>、</w:t>
            </w:r>
            <w:r>
              <w:rPr>
                <w:rFonts w:asciiTheme="minorEastAsia" w:hAnsiTheme="minorEastAsia" w:hint="eastAsia"/>
                <w:sz w:val="24"/>
              </w:rPr>
              <w:t>施工检测、检验、培训、售后技术服务</w:t>
            </w:r>
            <w:r>
              <w:rPr>
                <w:rFonts w:asciiTheme="minorEastAsia" w:hAnsiTheme="minorEastAsia" w:hint="eastAsia"/>
                <w:sz w:val="24"/>
                <w:szCs w:val="24"/>
              </w:rPr>
              <w:t>以及其他类似的承诺义务，按工作顺序提交所需的资料，所有资料必须符合本招标文件的要求，费用应全部包含在总报价中</w:t>
            </w:r>
            <w:r>
              <w:rPr>
                <w:rFonts w:asciiTheme="minorEastAsia" w:hAnsiTheme="minorEastAsia" w:hint="eastAsia"/>
                <w:b/>
                <w:sz w:val="24"/>
                <w:szCs w:val="24"/>
              </w:rPr>
              <w:t>（含税16%增值税，一票制）。</w:t>
            </w:r>
          </w:p>
        </w:tc>
      </w:tr>
      <w:tr w:rsidR="00EA1442">
        <w:trPr>
          <w:trHeight w:val="997"/>
          <w:jc w:val="center"/>
        </w:trPr>
        <w:tc>
          <w:tcPr>
            <w:tcW w:w="1189" w:type="dxa"/>
            <w:vAlign w:val="center"/>
          </w:tcPr>
          <w:p w:rsidR="00EA1442" w:rsidRPr="005B7ACE" w:rsidRDefault="000740BE">
            <w:pPr>
              <w:spacing w:line="312" w:lineRule="auto"/>
              <w:jc w:val="center"/>
              <w:rPr>
                <w:rFonts w:asciiTheme="minorEastAsia" w:hAnsiTheme="minorEastAsia"/>
                <w:sz w:val="24"/>
                <w:szCs w:val="24"/>
                <w:highlight w:val="yellow"/>
              </w:rPr>
            </w:pPr>
            <w:r w:rsidRPr="005B7ACE">
              <w:rPr>
                <w:rFonts w:asciiTheme="minorEastAsia" w:hAnsiTheme="minorEastAsia" w:hint="eastAsia"/>
                <w:sz w:val="24"/>
                <w:szCs w:val="24"/>
                <w:highlight w:val="yellow"/>
              </w:rPr>
              <w:t>供货</w:t>
            </w:r>
          </w:p>
          <w:p w:rsidR="00EA1442" w:rsidRPr="005B7ACE" w:rsidRDefault="000740BE">
            <w:pPr>
              <w:spacing w:line="312" w:lineRule="auto"/>
              <w:jc w:val="center"/>
              <w:rPr>
                <w:rFonts w:asciiTheme="minorEastAsia" w:hAnsiTheme="minorEastAsia"/>
                <w:sz w:val="24"/>
                <w:szCs w:val="24"/>
                <w:highlight w:val="yellow"/>
              </w:rPr>
            </w:pPr>
            <w:r w:rsidRPr="005B7ACE">
              <w:rPr>
                <w:rFonts w:asciiTheme="minorEastAsia" w:hAnsiTheme="minorEastAsia" w:hint="eastAsia"/>
                <w:sz w:val="24"/>
                <w:szCs w:val="24"/>
                <w:highlight w:val="yellow"/>
              </w:rPr>
              <w:t>要求</w:t>
            </w:r>
          </w:p>
        </w:tc>
        <w:tc>
          <w:tcPr>
            <w:tcW w:w="8841" w:type="dxa"/>
            <w:vAlign w:val="center"/>
          </w:tcPr>
          <w:p w:rsidR="00EA1442" w:rsidRPr="005B7ACE" w:rsidRDefault="000740BE" w:rsidP="005B7ACE">
            <w:pPr>
              <w:spacing w:line="312" w:lineRule="auto"/>
              <w:jc w:val="left"/>
              <w:rPr>
                <w:rFonts w:asciiTheme="minorEastAsia" w:hAnsiTheme="minorEastAsia"/>
                <w:sz w:val="24"/>
                <w:szCs w:val="24"/>
                <w:highlight w:val="yellow"/>
              </w:rPr>
            </w:pPr>
            <w:r w:rsidRPr="005B7ACE">
              <w:rPr>
                <w:rFonts w:asciiTheme="minorEastAsia" w:hAnsiTheme="minorEastAsia" w:hint="eastAsia"/>
                <w:sz w:val="24"/>
                <w:highlight w:val="yellow"/>
              </w:rPr>
              <w:t>卖方负责在</w:t>
            </w:r>
            <w:r w:rsidR="006B29E2" w:rsidRPr="005B7ACE">
              <w:rPr>
                <w:rFonts w:asciiTheme="minorEastAsia" w:hAnsiTheme="minorEastAsia" w:hint="eastAsia"/>
                <w:sz w:val="24"/>
                <w:highlight w:val="yellow"/>
              </w:rPr>
              <w:t>2019</w:t>
            </w:r>
            <w:r w:rsidRPr="005B7ACE">
              <w:rPr>
                <w:rFonts w:asciiTheme="minorEastAsia" w:hAnsiTheme="minorEastAsia" w:hint="eastAsia"/>
                <w:sz w:val="24"/>
                <w:highlight w:val="yellow"/>
              </w:rPr>
              <w:t>年</w:t>
            </w:r>
            <w:r w:rsidR="00E8699B">
              <w:rPr>
                <w:rFonts w:asciiTheme="minorEastAsia" w:hAnsiTheme="minorEastAsia" w:hint="eastAsia"/>
                <w:sz w:val="24"/>
                <w:highlight w:val="yellow"/>
              </w:rPr>
              <w:t>4</w:t>
            </w:r>
            <w:r w:rsidRPr="005B7ACE">
              <w:rPr>
                <w:rFonts w:asciiTheme="minorEastAsia" w:hAnsiTheme="minorEastAsia" w:hint="eastAsia"/>
                <w:sz w:val="24"/>
                <w:highlight w:val="yellow"/>
              </w:rPr>
              <w:t>月</w:t>
            </w:r>
            <w:r w:rsidR="00E8699B">
              <w:rPr>
                <w:rFonts w:asciiTheme="minorEastAsia" w:hAnsiTheme="minorEastAsia" w:hint="eastAsia"/>
                <w:sz w:val="24"/>
                <w:highlight w:val="yellow"/>
              </w:rPr>
              <w:t>30</w:t>
            </w:r>
            <w:r w:rsidRPr="005B7ACE">
              <w:rPr>
                <w:rFonts w:asciiTheme="minorEastAsia" w:hAnsiTheme="minorEastAsia" w:hint="eastAsia"/>
                <w:sz w:val="24"/>
                <w:highlight w:val="yellow"/>
              </w:rPr>
              <w:t>日之前</w:t>
            </w:r>
            <w:r w:rsidR="005B7ACE" w:rsidRPr="005B7ACE">
              <w:rPr>
                <w:rFonts w:asciiTheme="minorEastAsia" w:hAnsiTheme="minorEastAsia" w:hint="eastAsia"/>
                <w:sz w:val="24"/>
                <w:highlight w:val="yellow"/>
              </w:rPr>
              <w:t>到货</w:t>
            </w:r>
            <w:r w:rsidRPr="005B7ACE">
              <w:rPr>
                <w:rFonts w:asciiTheme="minorEastAsia" w:hAnsiTheme="minorEastAsia" w:hint="eastAsia"/>
                <w:sz w:val="24"/>
                <w:highlight w:val="yellow"/>
              </w:rPr>
              <w:t>完毕。货物施工验收合格前的一切风险和责任由卖方承担。</w:t>
            </w:r>
            <w:r w:rsidRPr="005B7ACE">
              <w:rPr>
                <w:rFonts w:asciiTheme="minorEastAsia" w:hAnsiTheme="minorEastAsia" w:hint="eastAsia"/>
                <w:sz w:val="24"/>
                <w:szCs w:val="24"/>
                <w:highlight w:val="yellow"/>
              </w:rPr>
              <w:t>交付的货物必须附随必须的一切技术文件和资料（中文版本），卖方须列明清单，在货物交付时一并移交买方。</w:t>
            </w:r>
          </w:p>
        </w:tc>
      </w:tr>
      <w:tr w:rsidR="00EA1442">
        <w:trPr>
          <w:trHeight w:val="997"/>
          <w:jc w:val="center"/>
        </w:trPr>
        <w:tc>
          <w:tcPr>
            <w:tcW w:w="1189" w:type="dxa"/>
            <w:vAlign w:val="center"/>
          </w:tcPr>
          <w:p w:rsidR="00EA1442" w:rsidRPr="005B7ACE" w:rsidRDefault="000740BE">
            <w:pPr>
              <w:spacing w:line="312" w:lineRule="auto"/>
              <w:jc w:val="center"/>
              <w:rPr>
                <w:rFonts w:asciiTheme="minorEastAsia" w:hAnsiTheme="minorEastAsia"/>
                <w:sz w:val="24"/>
                <w:szCs w:val="24"/>
                <w:highlight w:val="yellow"/>
              </w:rPr>
            </w:pPr>
            <w:r w:rsidRPr="005B7ACE">
              <w:rPr>
                <w:rFonts w:asciiTheme="minorEastAsia" w:hAnsiTheme="minorEastAsia" w:hint="eastAsia"/>
                <w:sz w:val="24"/>
                <w:szCs w:val="24"/>
                <w:highlight w:val="yellow"/>
              </w:rPr>
              <w:t>施工损耗要求</w:t>
            </w:r>
          </w:p>
        </w:tc>
        <w:tc>
          <w:tcPr>
            <w:tcW w:w="8841" w:type="dxa"/>
            <w:vAlign w:val="center"/>
          </w:tcPr>
          <w:p w:rsidR="00EA1442" w:rsidRPr="005B7ACE" w:rsidRDefault="000740BE" w:rsidP="005B7ACE">
            <w:pPr>
              <w:spacing w:line="312" w:lineRule="auto"/>
              <w:jc w:val="left"/>
              <w:rPr>
                <w:rFonts w:asciiTheme="minorEastAsia" w:hAnsiTheme="minorEastAsia"/>
                <w:sz w:val="24"/>
                <w:highlight w:val="yellow"/>
              </w:rPr>
            </w:pPr>
            <w:r w:rsidRPr="005B7ACE">
              <w:rPr>
                <w:rFonts w:asciiTheme="minorEastAsia" w:hAnsiTheme="minorEastAsia" w:hint="eastAsia"/>
                <w:sz w:val="24"/>
                <w:highlight w:val="yellow"/>
              </w:rPr>
              <w:t>土工膜池底施工损耗率≤3%，土工膜边坡施工损耗率≤5%。施工中超出以上损耗率的所有费用由投标方承担。具体施工面积由双方共同参与现场测量后确定。</w:t>
            </w:r>
            <w:r w:rsidRPr="005B7ACE">
              <w:rPr>
                <w:rFonts w:asciiTheme="minorEastAsia" w:hAnsiTheme="minorEastAsia" w:hint="eastAsia"/>
                <w:b/>
                <w:sz w:val="24"/>
                <w:highlight w:val="yellow"/>
              </w:rPr>
              <w:t>施工PE膜焊条等辅助材料由施工方负责。</w:t>
            </w:r>
          </w:p>
        </w:tc>
      </w:tr>
      <w:tr w:rsidR="00EA1442">
        <w:trPr>
          <w:jc w:val="center"/>
        </w:trPr>
        <w:tc>
          <w:tcPr>
            <w:tcW w:w="1189" w:type="dxa"/>
            <w:vAlign w:val="center"/>
          </w:tcPr>
          <w:p w:rsidR="00EA1442" w:rsidRPr="005B7ACE" w:rsidRDefault="000740BE">
            <w:pPr>
              <w:spacing w:line="312" w:lineRule="auto"/>
              <w:jc w:val="center"/>
              <w:rPr>
                <w:rFonts w:asciiTheme="minorEastAsia" w:hAnsiTheme="minorEastAsia"/>
                <w:sz w:val="24"/>
                <w:szCs w:val="24"/>
                <w:highlight w:val="yellow"/>
              </w:rPr>
            </w:pPr>
            <w:r w:rsidRPr="005B7ACE">
              <w:rPr>
                <w:rFonts w:asciiTheme="minorEastAsia" w:hAnsiTheme="minorEastAsia" w:hint="eastAsia"/>
                <w:sz w:val="24"/>
                <w:szCs w:val="24"/>
                <w:highlight w:val="yellow"/>
              </w:rPr>
              <w:t>铺设施工要求</w:t>
            </w:r>
          </w:p>
        </w:tc>
        <w:tc>
          <w:tcPr>
            <w:tcW w:w="8841" w:type="dxa"/>
            <w:vAlign w:val="center"/>
          </w:tcPr>
          <w:p w:rsidR="00EA1442" w:rsidRPr="005B7ACE" w:rsidRDefault="000740BE" w:rsidP="007C4636">
            <w:pPr>
              <w:spacing w:line="312" w:lineRule="auto"/>
              <w:jc w:val="left"/>
              <w:rPr>
                <w:rFonts w:asciiTheme="minorEastAsia" w:hAnsiTheme="minorEastAsia"/>
                <w:sz w:val="24"/>
                <w:szCs w:val="24"/>
                <w:highlight w:val="yellow"/>
              </w:rPr>
            </w:pPr>
            <w:r w:rsidRPr="005B7ACE">
              <w:rPr>
                <w:rFonts w:asciiTheme="minorEastAsia" w:hAnsiTheme="minorEastAsia" w:hint="eastAsia"/>
                <w:sz w:val="24"/>
                <w:szCs w:val="24"/>
                <w:highlight w:val="yellow"/>
              </w:rPr>
              <w:t>卖方负责在201</w:t>
            </w:r>
            <w:r w:rsidR="005B7ACE" w:rsidRPr="005B7ACE">
              <w:rPr>
                <w:rFonts w:asciiTheme="minorEastAsia" w:hAnsiTheme="minorEastAsia" w:hint="eastAsia"/>
                <w:sz w:val="24"/>
                <w:szCs w:val="24"/>
                <w:highlight w:val="yellow"/>
              </w:rPr>
              <w:t>9</w:t>
            </w:r>
            <w:r w:rsidRPr="005B7ACE">
              <w:rPr>
                <w:rFonts w:asciiTheme="minorEastAsia" w:hAnsiTheme="minorEastAsia" w:hint="eastAsia"/>
                <w:sz w:val="24"/>
                <w:szCs w:val="24"/>
                <w:highlight w:val="yellow"/>
              </w:rPr>
              <w:t>年</w:t>
            </w:r>
            <w:r w:rsidR="00E8699B">
              <w:rPr>
                <w:rFonts w:asciiTheme="minorEastAsia" w:hAnsiTheme="minorEastAsia" w:hint="eastAsia"/>
                <w:sz w:val="24"/>
                <w:szCs w:val="24"/>
                <w:highlight w:val="yellow"/>
              </w:rPr>
              <w:t>7</w:t>
            </w:r>
            <w:r w:rsidRPr="005B7ACE">
              <w:rPr>
                <w:rFonts w:asciiTheme="minorEastAsia" w:hAnsiTheme="minorEastAsia" w:hint="eastAsia"/>
                <w:sz w:val="24"/>
                <w:szCs w:val="24"/>
                <w:highlight w:val="yellow"/>
              </w:rPr>
              <w:t>月</w:t>
            </w:r>
            <w:r w:rsidR="00E8699B">
              <w:rPr>
                <w:rFonts w:asciiTheme="minorEastAsia" w:hAnsiTheme="minorEastAsia" w:hint="eastAsia"/>
                <w:sz w:val="24"/>
                <w:szCs w:val="24"/>
                <w:highlight w:val="yellow"/>
              </w:rPr>
              <w:t>1</w:t>
            </w:r>
            <w:r w:rsidR="005B7ACE" w:rsidRPr="005B7ACE">
              <w:rPr>
                <w:rFonts w:asciiTheme="minorEastAsia" w:hAnsiTheme="minorEastAsia" w:hint="eastAsia"/>
                <w:sz w:val="24"/>
                <w:szCs w:val="24"/>
                <w:highlight w:val="yellow"/>
              </w:rPr>
              <w:t>5</w:t>
            </w:r>
            <w:r w:rsidRPr="005B7ACE">
              <w:rPr>
                <w:rFonts w:asciiTheme="minorEastAsia" w:hAnsiTheme="minorEastAsia" w:hint="eastAsia"/>
                <w:sz w:val="24"/>
                <w:szCs w:val="24"/>
                <w:highlight w:val="yellow"/>
              </w:rPr>
              <w:t>日之前完成全部货物的铺设施工工作（具体进度根据现场进度协商确定）。</w:t>
            </w:r>
          </w:p>
        </w:tc>
      </w:tr>
      <w:tr w:rsidR="00EA1442">
        <w:trPr>
          <w:jc w:val="center"/>
        </w:trPr>
        <w:tc>
          <w:tcPr>
            <w:tcW w:w="1189"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付款</w:t>
            </w:r>
          </w:p>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方式</w:t>
            </w:r>
          </w:p>
        </w:tc>
        <w:tc>
          <w:tcPr>
            <w:tcW w:w="8841" w:type="dxa"/>
            <w:vAlign w:val="center"/>
          </w:tcPr>
          <w:p w:rsidR="00EA1442" w:rsidRDefault="000740BE">
            <w:pPr>
              <w:spacing w:line="312" w:lineRule="auto"/>
              <w:jc w:val="left"/>
              <w:rPr>
                <w:rFonts w:asciiTheme="minorEastAsia" w:hAnsiTheme="minorEastAsia"/>
                <w:sz w:val="24"/>
                <w:szCs w:val="24"/>
              </w:rPr>
            </w:pPr>
            <w:r>
              <w:rPr>
                <w:rFonts w:asciiTheme="minorEastAsia" w:hAnsiTheme="minorEastAsia" w:hint="eastAsia"/>
                <w:sz w:val="24"/>
                <w:szCs w:val="24"/>
              </w:rPr>
              <w:t>1、预付合同总金额20%货款，合同签订生效后一周内支付。</w:t>
            </w:r>
          </w:p>
          <w:p w:rsidR="00EA1442" w:rsidRDefault="000740BE">
            <w:pPr>
              <w:spacing w:line="312"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、货物总价的</w:t>
            </w:r>
            <w:r>
              <w:rPr>
                <w:rFonts w:asciiTheme="minorEastAsia" w:hAnsiTheme="minorEastAsia"/>
                <w:sz w:val="24"/>
                <w:szCs w:val="24"/>
              </w:rPr>
              <w:t>3</w:t>
            </w:r>
            <w:r>
              <w:rPr>
                <w:rFonts w:asciiTheme="minorEastAsia" w:hAnsiTheme="minorEastAsia" w:hint="eastAsia"/>
                <w:sz w:val="24"/>
                <w:szCs w:val="24"/>
              </w:rPr>
              <w:t>0%为初步到货验收合格款，以下条件全部满足之日起五个工作日内以银行转账形式支付：（1）卖方向买方提交了授权其工作人员或买方进行货物初步验收的书面授权委托书（原件）。（2）货物抽检送样验收合格且双方签署了货物验收合格报告（双方盖章或双方授权人员签字）。（3）收到卖方开具的合同全额16</w:t>
            </w:r>
            <w:r>
              <w:rPr>
                <w:rFonts w:asciiTheme="minorEastAsia" w:hAnsiTheme="minorEastAsia"/>
                <w:sz w:val="24"/>
                <w:szCs w:val="24"/>
              </w:rPr>
              <w:t>%</w:t>
            </w:r>
            <w:r>
              <w:rPr>
                <w:rFonts w:asciiTheme="minorEastAsia" w:hAnsiTheme="minorEastAsia" w:hint="eastAsia"/>
                <w:sz w:val="24"/>
                <w:szCs w:val="24"/>
              </w:rPr>
              <w:t>增值税专用发票。（检验项目，拉伸负荷应力开裂、85度热老化、抗紫外线，此三个项目因检验时间较长，可在铺设施工验收合格付款时提供检验合格报告。）</w:t>
            </w:r>
          </w:p>
          <w:p w:rsidR="00EA1442" w:rsidRDefault="000740BE">
            <w:pPr>
              <w:spacing w:line="312" w:lineRule="auto"/>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货物总价的40%为铺设施工验收合格款，以下条件全部满足之日起五个工作日内以银行转账形式支付：（1）卖方向买方提交了授权其工作人员或买方进行货物铺设施工验收的书面授权委托书（原件）。（2）货物铺设施工验收合格且双方签署了施工验收合格报告（双方盖章或双方授权人员签字）。</w:t>
            </w:r>
          </w:p>
          <w:p w:rsidR="00EA1442" w:rsidRDefault="000740BE">
            <w:pPr>
              <w:spacing w:line="312" w:lineRule="auto"/>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货物总价的10%为质保金，以下条件全部满足之日起五个工作日内以银行转账形式支付：（1）质保期内，卖方履行了合同约定的全部质保义务，由买方使用部门出具证明。（2）卖方向买方提交了授权其工作人员或买方进行货物质保验收的书面授权委托书。（3）质保期届满之日，双方签署的确认货物无质量问题的报告（双方盖章或双方授权人员签字）。</w:t>
            </w:r>
          </w:p>
        </w:tc>
      </w:tr>
      <w:tr w:rsidR="00EA1442">
        <w:trPr>
          <w:jc w:val="center"/>
        </w:trPr>
        <w:tc>
          <w:tcPr>
            <w:tcW w:w="1189"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质量</w:t>
            </w:r>
          </w:p>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保证期</w:t>
            </w:r>
          </w:p>
        </w:tc>
        <w:tc>
          <w:tcPr>
            <w:tcW w:w="8841" w:type="dxa"/>
            <w:vAlign w:val="center"/>
          </w:tcPr>
          <w:p w:rsidR="00EA1442" w:rsidRDefault="000740BE">
            <w:pPr>
              <w:spacing w:line="312" w:lineRule="auto"/>
              <w:jc w:val="left"/>
              <w:rPr>
                <w:rFonts w:asciiTheme="minorEastAsia" w:hAnsiTheme="minorEastAsia"/>
                <w:sz w:val="24"/>
                <w:szCs w:val="24"/>
              </w:rPr>
            </w:pPr>
            <w:r>
              <w:rPr>
                <w:rFonts w:asciiTheme="minorEastAsia" w:hAnsiTheme="minorEastAsia" w:hint="eastAsia"/>
                <w:sz w:val="24"/>
                <w:szCs w:val="24"/>
              </w:rPr>
              <w:t>1年，自货物铺设完毕验收合格之日起算。</w:t>
            </w:r>
          </w:p>
        </w:tc>
      </w:tr>
      <w:tr w:rsidR="00EA1442">
        <w:trPr>
          <w:jc w:val="center"/>
        </w:trPr>
        <w:tc>
          <w:tcPr>
            <w:tcW w:w="1189"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lastRenderedPageBreak/>
              <w:t>售后</w:t>
            </w:r>
          </w:p>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服务要求</w:t>
            </w:r>
          </w:p>
        </w:tc>
        <w:tc>
          <w:tcPr>
            <w:tcW w:w="8841" w:type="dxa"/>
            <w:vAlign w:val="center"/>
          </w:tcPr>
          <w:p w:rsidR="00EA1442" w:rsidRDefault="000740BE">
            <w:pPr>
              <w:spacing w:line="312" w:lineRule="auto"/>
              <w:jc w:val="left"/>
              <w:rPr>
                <w:rFonts w:asciiTheme="minorEastAsia" w:hAnsiTheme="minorEastAsia"/>
                <w:sz w:val="24"/>
                <w:szCs w:val="24"/>
              </w:rPr>
            </w:pPr>
            <w:r>
              <w:rPr>
                <w:rFonts w:asciiTheme="minorEastAsia" w:hAnsiTheme="minorEastAsia" w:hint="eastAsia"/>
                <w:sz w:val="24"/>
                <w:szCs w:val="24"/>
              </w:rPr>
              <w:t>在质量保证期内，卖方应对货物出现的质量及安全问题负责处理解决并承担一切费用。卖方应在接到买方通知后8小时内响应，24小时内到达现场，48小时内修复。特殊情况无法在48小时内修复的，卖方将在72小时内予以更换新货物或提供代用货物。因人为因素出现的故障不在免费保修范围内。超过质量保证期的货物终生维修，维修时只收部件成本费。</w:t>
            </w:r>
          </w:p>
        </w:tc>
      </w:tr>
      <w:tr w:rsidR="00EA1442">
        <w:trPr>
          <w:jc w:val="center"/>
        </w:trPr>
        <w:tc>
          <w:tcPr>
            <w:tcW w:w="1189"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合同条款</w:t>
            </w:r>
          </w:p>
        </w:tc>
        <w:tc>
          <w:tcPr>
            <w:tcW w:w="8841" w:type="dxa"/>
            <w:vAlign w:val="center"/>
          </w:tcPr>
          <w:p w:rsidR="00EA1442" w:rsidRDefault="000740BE">
            <w:pPr>
              <w:spacing w:line="312" w:lineRule="auto"/>
              <w:jc w:val="left"/>
              <w:rPr>
                <w:rFonts w:asciiTheme="minorEastAsia" w:hAnsiTheme="minorEastAsia"/>
                <w:sz w:val="24"/>
                <w:szCs w:val="24"/>
              </w:rPr>
            </w:pPr>
            <w:r>
              <w:rPr>
                <w:rFonts w:asciiTheme="minorEastAsia" w:hAnsiTheme="minorEastAsia" w:hint="eastAsia"/>
                <w:sz w:val="24"/>
                <w:szCs w:val="24"/>
              </w:rPr>
              <w:t>买方和卖方依据谈判文件中的合同文本签订合同，对实质性条款不得做出变更。</w:t>
            </w:r>
          </w:p>
        </w:tc>
      </w:tr>
    </w:tbl>
    <w:p w:rsidR="00EA1442" w:rsidRDefault="00EA1442">
      <w:pPr>
        <w:spacing w:line="312" w:lineRule="auto"/>
        <w:rPr>
          <w:rFonts w:asciiTheme="minorEastAsia" w:hAnsiTheme="minorEastAsia"/>
          <w:sz w:val="24"/>
          <w:szCs w:val="24"/>
        </w:rPr>
      </w:pPr>
    </w:p>
    <w:p w:rsidR="00EA1442" w:rsidRDefault="000740BE">
      <w:pPr>
        <w:widowControl/>
        <w:spacing w:line="312"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1"/>
        <w:spacing w:before="0" w:after="0" w:line="312" w:lineRule="auto"/>
        <w:jc w:val="center"/>
        <w:rPr>
          <w:rFonts w:asciiTheme="minorEastAsia" w:hAnsiTheme="minorEastAsia"/>
          <w:sz w:val="32"/>
          <w:szCs w:val="32"/>
        </w:rPr>
      </w:pPr>
      <w:bookmarkStart w:id="50" w:name="_Toc512863247"/>
      <w:r>
        <w:rPr>
          <w:rFonts w:asciiTheme="minorEastAsia" w:hAnsiTheme="minorEastAsia" w:hint="eastAsia"/>
          <w:sz w:val="32"/>
          <w:szCs w:val="32"/>
        </w:rPr>
        <w:lastRenderedPageBreak/>
        <w:t>第五章  开标与评标</w:t>
      </w:r>
      <w:bookmarkEnd w:id="50"/>
    </w:p>
    <w:p w:rsidR="00EA1442" w:rsidRDefault="000740BE">
      <w:pPr>
        <w:pStyle w:val="2"/>
        <w:spacing w:before="0" w:after="0" w:line="312" w:lineRule="auto"/>
        <w:ind w:firstLineChars="176" w:firstLine="424"/>
        <w:rPr>
          <w:rFonts w:asciiTheme="minorEastAsia" w:eastAsiaTheme="minorEastAsia" w:hAnsiTheme="minorEastAsia"/>
          <w:sz w:val="24"/>
          <w:szCs w:val="24"/>
        </w:rPr>
      </w:pPr>
      <w:bookmarkStart w:id="51" w:name="_Toc512863248"/>
      <w:r>
        <w:rPr>
          <w:rFonts w:asciiTheme="minorEastAsia" w:eastAsiaTheme="minorEastAsia" w:hAnsiTheme="minorEastAsia" w:hint="eastAsia"/>
          <w:sz w:val="24"/>
          <w:szCs w:val="24"/>
        </w:rPr>
        <w:t>1、开标</w:t>
      </w:r>
      <w:bookmarkEnd w:id="51"/>
    </w:p>
    <w:p w:rsidR="00EA1442" w:rsidRDefault="000740BE">
      <w:pPr>
        <w:pStyle w:val="3"/>
        <w:spacing w:before="0" w:after="0" w:line="312" w:lineRule="auto"/>
        <w:ind w:firstLineChars="176" w:firstLine="424"/>
        <w:rPr>
          <w:rFonts w:asciiTheme="minorEastAsia" w:hAnsiTheme="minorEastAsia"/>
          <w:sz w:val="24"/>
          <w:szCs w:val="24"/>
        </w:rPr>
      </w:pPr>
      <w:bookmarkStart w:id="52" w:name="_Toc512863249"/>
      <w:r>
        <w:rPr>
          <w:rFonts w:asciiTheme="minorEastAsia" w:hAnsiTheme="minorEastAsia" w:hint="eastAsia"/>
          <w:sz w:val="24"/>
          <w:szCs w:val="24"/>
        </w:rPr>
        <w:t>1.1开标准备</w:t>
      </w:r>
      <w:bookmarkEnd w:id="52"/>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1.1.1招标人将在规定的时间和地点进行开标，投标人的法定代表人或其授权代表应参加开标会并签到。为便于现场答疑，请投标人派出技术人员参加开标。投标人的法定代表人或其授权代表、技术人员未按时签到的，视同放弃开标监督权利、认可开标结果。</w:t>
      </w:r>
    </w:p>
    <w:p w:rsidR="00EA1442" w:rsidRDefault="000740BE">
      <w:pPr>
        <w:pStyle w:val="3"/>
        <w:spacing w:before="0" w:after="0" w:line="312" w:lineRule="auto"/>
        <w:ind w:firstLineChars="176" w:firstLine="424"/>
        <w:rPr>
          <w:rFonts w:asciiTheme="minorEastAsia" w:hAnsiTheme="minorEastAsia"/>
          <w:sz w:val="24"/>
          <w:szCs w:val="24"/>
        </w:rPr>
      </w:pPr>
      <w:bookmarkStart w:id="53" w:name="_Toc512863250"/>
      <w:r>
        <w:rPr>
          <w:rFonts w:asciiTheme="minorEastAsia" w:hAnsiTheme="minorEastAsia" w:hint="eastAsia"/>
          <w:sz w:val="24"/>
          <w:szCs w:val="24"/>
        </w:rPr>
        <w:t>1.2开标程序</w:t>
      </w:r>
      <w:bookmarkEnd w:id="53"/>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1.2.1主持人宣布开标会开始。</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1.2.2主持人介绍参加开标会的人员名单。</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1.2.3主持人宣布评标期间的有关事项，告知应当回避的情形，提请有关人员回避。</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1.2.4通报投标人的投标保证金提交情况，未按招标文件规定时间提交的投标人其投标无效。</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1.2.5检查投标人的投标文件密封的完整性，不符合招标文件规定的投标无效。投标人退场。</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1.2.6检查投标文件是否按资信文件、商务文件、技术文件、报价文件分别密封装袋。</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1.2.7审查投标人的资信情况，未通过资信审查的投标人，其投标文件按无效标处理，不再进入后续评审。</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1.2.8评审投标人的技术文件和商务文件，对招标项目要求及技术规范（本招标文件第三章）有重大偏离的，不再进入后续评审。</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1.2.9投标人报价文件的评审。</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1.2.10公布评标结果（中标单位或候选单位）。</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1.2.11开标会议结束。</w:t>
      </w:r>
    </w:p>
    <w:p w:rsidR="00EA1442" w:rsidRDefault="000740BE">
      <w:pPr>
        <w:pStyle w:val="2"/>
        <w:spacing w:before="0" w:after="0" w:line="312" w:lineRule="auto"/>
        <w:ind w:firstLineChars="176" w:firstLine="424"/>
        <w:rPr>
          <w:rFonts w:asciiTheme="minorEastAsia" w:eastAsiaTheme="minorEastAsia" w:hAnsiTheme="minorEastAsia"/>
          <w:sz w:val="24"/>
          <w:szCs w:val="24"/>
        </w:rPr>
      </w:pPr>
      <w:bookmarkStart w:id="54" w:name="_Toc512863251"/>
      <w:r>
        <w:rPr>
          <w:rFonts w:asciiTheme="minorEastAsia" w:eastAsiaTheme="minorEastAsia" w:hAnsiTheme="minorEastAsia" w:hint="eastAsia"/>
          <w:sz w:val="24"/>
          <w:szCs w:val="24"/>
        </w:rPr>
        <w:t>2、评标</w:t>
      </w:r>
      <w:bookmarkEnd w:id="54"/>
    </w:p>
    <w:p w:rsidR="00EA1442" w:rsidRDefault="000740BE">
      <w:pPr>
        <w:pStyle w:val="3"/>
        <w:spacing w:before="0" w:after="0" w:line="312" w:lineRule="auto"/>
        <w:ind w:firstLineChars="176" w:firstLine="424"/>
        <w:rPr>
          <w:rFonts w:asciiTheme="minorEastAsia" w:hAnsiTheme="minorEastAsia"/>
          <w:sz w:val="24"/>
          <w:szCs w:val="24"/>
        </w:rPr>
      </w:pPr>
      <w:bookmarkStart w:id="55" w:name="_Toc512863252"/>
      <w:r>
        <w:rPr>
          <w:rFonts w:asciiTheme="minorEastAsia" w:hAnsiTheme="minorEastAsia" w:hint="eastAsia"/>
          <w:sz w:val="24"/>
          <w:szCs w:val="24"/>
        </w:rPr>
        <w:t>2.1组建评标委员会</w:t>
      </w:r>
      <w:bookmarkEnd w:id="55"/>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2.1.1招标人根据招标货物的特点组建评标委员会。评标委员会由招标人代表和技术、经济等有关方面的专家组成。评标委员会对所有投标人的投标书采用相同程度的标准评标。</w:t>
      </w:r>
    </w:p>
    <w:p w:rsidR="00EA1442" w:rsidRDefault="000740BE">
      <w:pPr>
        <w:pStyle w:val="3"/>
        <w:spacing w:before="0" w:after="0" w:line="312" w:lineRule="auto"/>
        <w:ind w:firstLineChars="176" w:firstLine="424"/>
        <w:rPr>
          <w:rFonts w:asciiTheme="minorEastAsia" w:hAnsiTheme="minorEastAsia"/>
          <w:sz w:val="24"/>
          <w:szCs w:val="24"/>
        </w:rPr>
      </w:pPr>
      <w:bookmarkStart w:id="56" w:name="_Toc512863253"/>
      <w:r>
        <w:rPr>
          <w:rFonts w:asciiTheme="minorEastAsia" w:hAnsiTheme="minorEastAsia" w:hint="eastAsia"/>
          <w:sz w:val="24"/>
          <w:szCs w:val="24"/>
        </w:rPr>
        <w:t>2.2评标的方式</w:t>
      </w:r>
      <w:bookmarkEnd w:id="56"/>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2.2.2本项目采用不公开的方式评标，评标的依据为招标文件和投标文件。</w:t>
      </w:r>
    </w:p>
    <w:p w:rsidR="00EA1442" w:rsidRDefault="000740BE">
      <w:pPr>
        <w:pStyle w:val="3"/>
        <w:spacing w:before="0" w:after="0" w:line="312" w:lineRule="auto"/>
        <w:ind w:firstLineChars="176" w:firstLine="424"/>
        <w:rPr>
          <w:rFonts w:asciiTheme="minorEastAsia" w:hAnsiTheme="minorEastAsia"/>
          <w:sz w:val="24"/>
          <w:szCs w:val="24"/>
        </w:rPr>
      </w:pPr>
      <w:bookmarkStart w:id="57" w:name="_Toc512863254"/>
      <w:r>
        <w:rPr>
          <w:rFonts w:asciiTheme="minorEastAsia" w:hAnsiTheme="minorEastAsia" w:hint="eastAsia"/>
          <w:sz w:val="24"/>
          <w:szCs w:val="24"/>
        </w:rPr>
        <w:t>2.3评标原则和评标办法</w:t>
      </w:r>
      <w:bookmarkEnd w:id="57"/>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2.3.1评标原则</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评标委员会必须公平、公正、客观，不带任何倾向性和启发性；不得向外界透露任何与评标有关的内容；任何单位和个人不得干扰、影响评标的正常进行；评标委员会及有关工作人员不得私下与投标人接触。</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lastRenderedPageBreak/>
        <w:t>2.3.2评标办法</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(1)评分办法</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评标采用评分法。评标委员将以招标文件、补充公告、投标文件为依据，分技术和商务两部分进行评分，汇总出投标人的综合得分，并按投标人的综合得分从高到低依次进行排序。若出现综合得分相同的情况，则其中技术得分较高的投标人将被排序在前；若综合得分和技术</w:t>
      </w:r>
      <w:proofErr w:type="gramStart"/>
      <w:r>
        <w:rPr>
          <w:rFonts w:asciiTheme="minorEastAsia" w:hAnsiTheme="minorEastAsia" w:hint="eastAsia"/>
          <w:sz w:val="24"/>
          <w:szCs w:val="24"/>
        </w:rPr>
        <w:t>得分仍</w:t>
      </w:r>
      <w:proofErr w:type="gramEnd"/>
      <w:r>
        <w:rPr>
          <w:rFonts w:asciiTheme="minorEastAsia" w:hAnsiTheme="minorEastAsia" w:hint="eastAsia"/>
          <w:sz w:val="24"/>
          <w:szCs w:val="24"/>
        </w:rPr>
        <w:t>相同，则其中报价较低的投标人将被排序在前。最后，评标委员会将按综合得分排序推荐两至三家候选单位。</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各部分评分分值如下：</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技术部分评分    满分</w:t>
      </w:r>
      <w:r>
        <w:rPr>
          <w:rFonts w:asciiTheme="minorEastAsia" w:hAnsiTheme="minorEastAsia"/>
          <w:sz w:val="24"/>
          <w:szCs w:val="24"/>
        </w:rPr>
        <w:t>30</w:t>
      </w:r>
      <w:r>
        <w:rPr>
          <w:rFonts w:asciiTheme="minorEastAsia" w:hAnsiTheme="minorEastAsia" w:hint="eastAsia"/>
          <w:sz w:val="24"/>
          <w:szCs w:val="24"/>
        </w:rPr>
        <w:t>分</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商务部分评分    满分70分</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技术部分和商务部分的最终得分为各个评委评分的算术平均值，并四舍五入取小数点后2位数。</w:t>
      </w:r>
    </w:p>
    <w:p w:rsidR="00EA1442" w:rsidRDefault="000740BE" w:rsidP="00D85F0A">
      <w:pPr>
        <w:spacing w:line="312" w:lineRule="auto"/>
        <w:ind w:firstLineChars="176" w:firstLine="424"/>
        <w:rPr>
          <w:rFonts w:asciiTheme="minorEastAsia" w:hAnsiTheme="minorEastAsia"/>
          <w:b/>
          <w:sz w:val="24"/>
          <w:szCs w:val="24"/>
        </w:rPr>
      </w:pPr>
      <w:r w:rsidRPr="00D85F0A">
        <w:rPr>
          <w:rFonts w:asciiTheme="minorEastAsia" w:hAnsiTheme="minorEastAsia" w:hint="eastAsia"/>
          <w:b/>
          <w:sz w:val="24"/>
          <w:szCs w:val="24"/>
        </w:rPr>
        <w:t>若不满足“1、采购物资</w:t>
      </w:r>
      <w:r w:rsidRPr="00D85F0A">
        <w:rPr>
          <w:rFonts w:asciiTheme="minorEastAsia" w:hAnsiTheme="minorEastAsia"/>
          <w:b/>
          <w:sz w:val="24"/>
          <w:szCs w:val="24"/>
        </w:rPr>
        <w:t>规格</w:t>
      </w:r>
      <w:r w:rsidRPr="00D85F0A">
        <w:rPr>
          <w:rFonts w:asciiTheme="minorEastAsia" w:hAnsiTheme="minorEastAsia" w:hint="eastAsia"/>
          <w:b/>
          <w:sz w:val="24"/>
          <w:szCs w:val="24"/>
        </w:rPr>
        <w:t>型号和数量；2、土工膜货物质量、技术规范要求：（</w:t>
      </w:r>
      <w:r w:rsidR="005709F3" w:rsidRPr="00D85F0A">
        <w:rPr>
          <w:rFonts w:asciiTheme="minorEastAsia" w:hAnsiTheme="minorEastAsia" w:cs="宋体-18030"/>
          <w:b/>
          <w:sz w:val="24"/>
        </w:rPr>
        <w:t>GRI-GM13</w:t>
      </w:r>
      <w:r w:rsidRPr="00D85F0A">
        <w:rPr>
          <w:rFonts w:asciiTheme="minorEastAsia" w:hAnsiTheme="minorEastAsia" w:hint="eastAsia"/>
          <w:b/>
          <w:sz w:val="24"/>
          <w:szCs w:val="24"/>
        </w:rPr>
        <w:t>）,投标时要求提供最近的官方机构检验报告；3、货物铺设施工技术规范要求：按照（GB/T17639-2008）及买方现场施工要求执行，土工膜池底施工损耗率≤3%，土工膜边坡施工损耗率≤5%。施工中超出以上损耗率的所有费用由投标方承担；4、此项目为投标单位包铺设施工，施工过程中焊接土工膜所需的焊条由投标单位负责提供；5、投标单位需具备</w:t>
      </w:r>
      <w:r w:rsidR="00CF641E">
        <w:rPr>
          <w:rFonts w:asciiTheme="minorEastAsia" w:hAnsiTheme="minorEastAsia" w:hint="eastAsia"/>
          <w:b/>
          <w:sz w:val="24"/>
          <w:szCs w:val="24"/>
        </w:rPr>
        <w:t>环保工程专业承包二级资质或市政公用工程施工总承包资质三级及以上</w:t>
      </w:r>
      <w:r w:rsidR="00C135AE">
        <w:rPr>
          <w:rFonts w:asciiTheme="minorEastAsia" w:hAnsiTheme="minorEastAsia" w:hint="eastAsia"/>
          <w:b/>
          <w:sz w:val="24"/>
          <w:szCs w:val="24"/>
        </w:rPr>
        <w:t>；6</w:t>
      </w:r>
      <w:r w:rsidR="00C135AE" w:rsidRPr="00D85F0A">
        <w:rPr>
          <w:rFonts w:asciiTheme="minorEastAsia" w:hAnsiTheme="minorEastAsia" w:hint="eastAsia"/>
          <w:b/>
          <w:sz w:val="24"/>
          <w:szCs w:val="24"/>
        </w:rPr>
        <w:t>、投标单位投标产品必须为进口品牌。</w:t>
      </w:r>
      <w:r>
        <w:rPr>
          <w:rFonts w:asciiTheme="minorEastAsia" w:hAnsiTheme="minorEastAsia" w:hint="eastAsia"/>
          <w:b/>
          <w:sz w:val="24"/>
          <w:szCs w:val="24"/>
        </w:rPr>
        <w:t>”中的任何一条，则该投标人将被视为技术部分严重偏离招标文件要求，不进入商务评分环节。若投标人的技术部分得分低于18分，则该投标人将被视为技术部分严重偏离招标文件要求，不进入商务标的评分环节。</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综合得分=技术部分评分+商务部分评分</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(2)投标响应性评审（不符合要求的</w:t>
      </w:r>
      <w:proofErr w:type="gramStart"/>
      <w:r>
        <w:rPr>
          <w:rFonts w:asciiTheme="minorEastAsia" w:hAnsiTheme="minorEastAsia" w:hint="eastAsia"/>
          <w:sz w:val="24"/>
          <w:szCs w:val="24"/>
        </w:rPr>
        <w:t>做废</w:t>
      </w:r>
      <w:proofErr w:type="gramEnd"/>
      <w:r>
        <w:rPr>
          <w:rFonts w:asciiTheme="minorEastAsia" w:hAnsiTheme="minorEastAsia" w:hint="eastAsia"/>
          <w:sz w:val="24"/>
          <w:szCs w:val="24"/>
        </w:rPr>
        <w:t>标处理）</w:t>
      </w:r>
    </w:p>
    <w:tbl>
      <w:tblPr>
        <w:tblStyle w:val="af"/>
        <w:tblW w:w="9337" w:type="dxa"/>
        <w:jc w:val="center"/>
        <w:tblLayout w:type="fixed"/>
        <w:tblLook w:val="04A0" w:firstRow="1" w:lastRow="0" w:firstColumn="1" w:lastColumn="0" w:noHBand="0" w:noVBand="1"/>
      </w:tblPr>
      <w:tblGrid>
        <w:gridCol w:w="1977"/>
        <w:gridCol w:w="7360"/>
      </w:tblGrid>
      <w:tr w:rsidR="00EA1442">
        <w:trPr>
          <w:jc w:val="center"/>
        </w:trPr>
        <w:tc>
          <w:tcPr>
            <w:tcW w:w="1977" w:type="dxa"/>
            <w:vAlign w:val="center"/>
          </w:tcPr>
          <w:p w:rsidR="00EA1442" w:rsidRDefault="000740BE">
            <w:pPr>
              <w:spacing w:line="312" w:lineRule="auto"/>
              <w:ind w:rightChars="-47" w:right="-99"/>
              <w:jc w:val="center"/>
              <w:rPr>
                <w:rFonts w:asciiTheme="minorEastAsia" w:hAnsiTheme="minorEastAsia"/>
                <w:sz w:val="24"/>
                <w:szCs w:val="24"/>
              </w:rPr>
            </w:pPr>
            <w:r>
              <w:rPr>
                <w:rFonts w:asciiTheme="minorEastAsia" w:hAnsiTheme="minorEastAsia" w:hint="eastAsia"/>
                <w:sz w:val="24"/>
                <w:szCs w:val="24"/>
              </w:rPr>
              <w:t>评审因素</w:t>
            </w:r>
          </w:p>
        </w:tc>
        <w:tc>
          <w:tcPr>
            <w:tcW w:w="7360" w:type="dxa"/>
            <w:vAlign w:val="center"/>
          </w:tcPr>
          <w:p w:rsidR="00EA1442" w:rsidRDefault="000740BE">
            <w:pPr>
              <w:spacing w:line="312" w:lineRule="auto"/>
              <w:ind w:leftChars="-51" w:left="-107"/>
              <w:jc w:val="center"/>
              <w:rPr>
                <w:rFonts w:asciiTheme="minorEastAsia" w:hAnsiTheme="minorEastAsia"/>
                <w:sz w:val="24"/>
                <w:szCs w:val="24"/>
              </w:rPr>
            </w:pPr>
            <w:r>
              <w:rPr>
                <w:rFonts w:asciiTheme="minorEastAsia" w:hAnsiTheme="minorEastAsia" w:hint="eastAsia"/>
                <w:sz w:val="24"/>
                <w:szCs w:val="24"/>
              </w:rPr>
              <w:t>评审标准</w:t>
            </w:r>
          </w:p>
        </w:tc>
      </w:tr>
      <w:tr w:rsidR="00EA1442">
        <w:trPr>
          <w:jc w:val="center"/>
        </w:trPr>
        <w:tc>
          <w:tcPr>
            <w:tcW w:w="1977" w:type="dxa"/>
            <w:vAlign w:val="center"/>
          </w:tcPr>
          <w:p w:rsidR="00EA1442" w:rsidRDefault="000740BE">
            <w:pPr>
              <w:spacing w:line="312" w:lineRule="auto"/>
              <w:ind w:rightChars="-47" w:right="-99"/>
              <w:jc w:val="center"/>
              <w:rPr>
                <w:rFonts w:asciiTheme="minorEastAsia" w:hAnsiTheme="minorEastAsia"/>
                <w:sz w:val="24"/>
                <w:szCs w:val="24"/>
              </w:rPr>
            </w:pPr>
            <w:r>
              <w:rPr>
                <w:rFonts w:asciiTheme="minorEastAsia" w:hAnsiTheme="minorEastAsia" w:hint="eastAsia"/>
                <w:sz w:val="24"/>
                <w:szCs w:val="24"/>
              </w:rPr>
              <w:t>生产、经营许可</w:t>
            </w:r>
          </w:p>
        </w:tc>
        <w:tc>
          <w:tcPr>
            <w:tcW w:w="7360" w:type="dxa"/>
            <w:vAlign w:val="center"/>
          </w:tcPr>
          <w:p w:rsidR="00EA1442" w:rsidRDefault="000740BE">
            <w:pPr>
              <w:spacing w:line="312" w:lineRule="auto"/>
              <w:ind w:leftChars="-55" w:left="-114" w:hanging="1"/>
              <w:jc w:val="left"/>
              <w:rPr>
                <w:rFonts w:asciiTheme="minorEastAsia" w:hAnsiTheme="minorEastAsia"/>
                <w:sz w:val="24"/>
                <w:szCs w:val="24"/>
              </w:rPr>
            </w:pPr>
            <w:r>
              <w:rPr>
                <w:rFonts w:asciiTheme="minorEastAsia" w:hAnsiTheme="minorEastAsia" w:hint="eastAsia"/>
                <w:sz w:val="24"/>
                <w:szCs w:val="24"/>
              </w:rPr>
              <w:t>应具有相应的生产和经营许可证（不需要生产经营许可证的行业除外）</w:t>
            </w:r>
          </w:p>
        </w:tc>
      </w:tr>
      <w:tr w:rsidR="00EA1442">
        <w:trPr>
          <w:jc w:val="center"/>
        </w:trPr>
        <w:tc>
          <w:tcPr>
            <w:tcW w:w="1977" w:type="dxa"/>
            <w:vAlign w:val="center"/>
          </w:tcPr>
          <w:p w:rsidR="00EA1442" w:rsidRDefault="000740BE">
            <w:pPr>
              <w:spacing w:line="312" w:lineRule="auto"/>
              <w:ind w:rightChars="-47" w:right="-99"/>
              <w:jc w:val="center"/>
              <w:rPr>
                <w:rFonts w:asciiTheme="minorEastAsia" w:hAnsiTheme="minorEastAsia"/>
                <w:sz w:val="24"/>
                <w:szCs w:val="24"/>
              </w:rPr>
            </w:pPr>
            <w:r>
              <w:rPr>
                <w:rFonts w:asciiTheme="minorEastAsia" w:hAnsiTheme="minorEastAsia" w:hint="eastAsia"/>
                <w:sz w:val="24"/>
                <w:szCs w:val="24"/>
              </w:rPr>
              <w:t>财务状况</w:t>
            </w:r>
          </w:p>
        </w:tc>
        <w:tc>
          <w:tcPr>
            <w:tcW w:w="7360" w:type="dxa"/>
            <w:vAlign w:val="center"/>
          </w:tcPr>
          <w:p w:rsidR="00EA1442" w:rsidRDefault="000740BE">
            <w:pPr>
              <w:spacing w:line="312" w:lineRule="auto"/>
              <w:ind w:leftChars="-51" w:left="-107" w:firstLine="1"/>
              <w:jc w:val="left"/>
              <w:rPr>
                <w:rFonts w:asciiTheme="minorEastAsia" w:hAnsiTheme="minorEastAsia"/>
                <w:sz w:val="24"/>
                <w:szCs w:val="24"/>
              </w:rPr>
            </w:pPr>
            <w:r>
              <w:rPr>
                <w:rFonts w:asciiTheme="minorEastAsia" w:hAnsiTheme="minorEastAsia" w:hint="eastAsia"/>
                <w:sz w:val="24"/>
                <w:szCs w:val="24"/>
              </w:rPr>
              <w:t>提供最近三年的企业年度财务报表（若企业成立时间不足三年，则提供己有财务报表）</w:t>
            </w:r>
          </w:p>
        </w:tc>
      </w:tr>
      <w:tr w:rsidR="00EA1442">
        <w:trPr>
          <w:jc w:val="center"/>
        </w:trPr>
        <w:tc>
          <w:tcPr>
            <w:tcW w:w="1977" w:type="dxa"/>
            <w:vAlign w:val="center"/>
          </w:tcPr>
          <w:p w:rsidR="00EA1442" w:rsidRDefault="000740BE">
            <w:pPr>
              <w:spacing w:line="312" w:lineRule="auto"/>
              <w:ind w:rightChars="-47" w:right="-99"/>
              <w:jc w:val="center"/>
              <w:rPr>
                <w:rFonts w:asciiTheme="minorEastAsia" w:hAnsiTheme="minorEastAsia"/>
                <w:sz w:val="24"/>
                <w:szCs w:val="24"/>
              </w:rPr>
            </w:pPr>
            <w:r>
              <w:rPr>
                <w:rFonts w:asciiTheme="minorEastAsia" w:hAnsiTheme="minorEastAsia" w:hint="eastAsia"/>
                <w:sz w:val="24"/>
                <w:szCs w:val="24"/>
              </w:rPr>
              <w:t>投标有效期</w:t>
            </w:r>
          </w:p>
        </w:tc>
        <w:tc>
          <w:tcPr>
            <w:tcW w:w="7360" w:type="dxa"/>
            <w:vAlign w:val="center"/>
          </w:tcPr>
          <w:p w:rsidR="00EA1442" w:rsidRDefault="000740BE">
            <w:pPr>
              <w:spacing w:line="312" w:lineRule="auto"/>
              <w:ind w:leftChars="-51" w:left="-107" w:firstLine="1"/>
              <w:jc w:val="left"/>
              <w:rPr>
                <w:rFonts w:asciiTheme="minorEastAsia" w:hAnsiTheme="minorEastAsia"/>
                <w:sz w:val="24"/>
                <w:szCs w:val="24"/>
              </w:rPr>
            </w:pPr>
            <w:r>
              <w:rPr>
                <w:rFonts w:asciiTheme="minorEastAsia" w:hAnsiTheme="minorEastAsia" w:hint="eastAsia"/>
                <w:sz w:val="24"/>
                <w:szCs w:val="24"/>
              </w:rPr>
              <w:t>符合招标文件要求</w:t>
            </w:r>
          </w:p>
        </w:tc>
      </w:tr>
      <w:tr w:rsidR="00EA1442">
        <w:trPr>
          <w:jc w:val="center"/>
        </w:trPr>
        <w:tc>
          <w:tcPr>
            <w:tcW w:w="1977" w:type="dxa"/>
            <w:vAlign w:val="center"/>
          </w:tcPr>
          <w:p w:rsidR="00EA1442" w:rsidRDefault="000740BE">
            <w:pPr>
              <w:spacing w:line="312" w:lineRule="auto"/>
              <w:ind w:rightChars="-47" w:right="-99"/>
              <w:jc w:val="center"/>
              <w:rPr>
                <w:rFonts w:asciiTheme="minorEastAsia" w:hAnsiTheme="minorEastAsia"/>
                <w:sz w:val="24"/>
                <w:szCs w:val="24"/>
              </w:rPr>
            </w:pPr>
            <w:r>
              <w:rPr>
                <w:rFonts w:asciiTheme="minorEastAsia" w:hAnsiTheme="minorEastAsia" w:hint="eastAsia"/>
                <w:sz w:val="24"/>
                <w:szCs w:val="24"/>
              </w:rPr>
              <w:t>交货时间</w:t>
            </w:r>
          </w:p>
        </w:tc>
        <w:tc>
          <w:tcPr>
            <w:tcW w:w="7360" w:type="dxa"/>
            <w:vAlign w:val="center"/>
          </w:tcPr>
          <w:p w:rsidR="00EA1442" w:rsidRDefault="000740BE">
            <w:pPr>
              <w:spacing w:line="312" w:lineRule="auto"/>
              <w:ind w:leftChars="-51" w:left="-107"/>
              <w:jc w:val="left"/>
              <w:rPr>
                <w:rFonts w:asciiTheme="minorEastAsia" w:hAnsiTheme="minorEastAsia"/>
                <w:sz w:val="24"/>
                <w:szCs w:val="24"/>
              </w:rPr>
            </w:pPr>
            <w:r>
              <w:rPr>
                <w:rFonts w:asciiTheme="minorEastAsia" w:hAnsiTheme="minorEastAsia" w:hint="eastAsia"/>
                <w:sz w:val="24"/>
                <w:szCs w:val="24"/>
              </w:rPr>
              <w:t>符合招标文件要求</w:t>
            </w:r>
          </w:p>
        </w:tc>
      </w:tr>
      <w:tr w:rsidR="00EA1442">
        <w:trPr>
          <w:jc w:val="center"/>
        </w:trPr>
        <w:tc>
          <w:tcPr>
            <w:tcW w:w="1977" w:type="dxa"/>
            <w:vAlign w:val="center"/>
          </w:tcPr>
          <w:p w:rsidR="00EA1442" w:rsidRDefault="000740BE">
            <w:pPr>
              <w:spacing w:line="312" w:lineRule="auto"/>
              <w:ind w:rightChars="-47" w:right="-99"/>
              <w:jc w:val="center"/>
              <w:rPr>
                <w:rFonts w:asciiTheme="minorEastAsia" w:hAnsiTheme="minorEastAsia"/>
                <w:sz w:val="24"/>
                <w:szCs w:val="24"/>
              </w:rPr>
            </w:pPr>
            <w:r>
              <w:rPr>
                <w:rFonts w:asciiTheme="minorEastAsia" w:hAnsiTheme="minorEastAsia" w:hint="eastAsia"/>
                <w:sz w:val="24"/>
                <w:szCs w:val="24"/>
              </w:rPr>
              <w:t>施工资质</w:t>
            </w:r>
          </w:p>
        </w:tc>
        <w:tc>
          <w:tcPr>
            <w:tcW w:w="7360" w:type="dxa"/>
            <w:vAlign w:val="center"/>
          </w:tcPr>
          <w:p w:rsidR="00EA1442" w:rsidRDefault="000740BE">
            <w:pPr>
              <w:spacing w:line="312" w:lineRule="auto"/>
              <w:ind w:leftChars="-51" w:left="-107"/>
              <w:jc w:val="left"/>
              <w:rPr>
                <w:rFonts w:asciiTheme="minorEastAsia" w:hAnsiTheme="minorEastAsia"/>
                <w:sz w:val="24"/>
                <w:szCs w:val="24"/>
              </w:rPr>
            </w:pPr>
            <w:r>
              <w:rPr>
                <w:rFonts w:asciiTheme="minorEastAsia" w:hAnsiTheme="minorEastAsia" w:hint="eastAsia"/>
                <w:sz w:val="24"/>
                <w:szCs w:val="24"/>
              </w:rPr>
              <w:t>符合招标文件要求</w:t>
            </w:r>
          </w:p>
        </w:tc>
      </w:tr>
      <w:tr w:rsidR="00EA1442">
        <w:trPr>
          <w:jc w:val="center"/>
        </w:trPr>
        <w:tc>
          <w:tcPr>
            <w:tcW w:w="1977" w:type="dxa"/>
            <w:vAlign w:val="center"/>
          </w:tcPr>
          <w:p w:rsidR="00EA1442" w:rsidRDefault="000740BE">
            <w:pPr>
              <w:spacing w:line="312" w:lineRule="auto"/>
              <w:ind w:rightChars="-47" w:right="-99"/>
              <w:jc w:val="center"/>
              <w:rPr>
                <w:rFonts w:asciiTheme="minorEastAsia" w:hAnsiTheme="minorEastAsia"/>
                <w:sz w:val="24"/>
                <w:szCs w:val="24"/>
              </w:rPr>
            </w:pPr>
            <w:r>
              <w:rPr>
                <w:rFonts w:asciiTheme="minorEastAsia" w:hAnsiTheme="minorEastAsia" w:hint="eastAsia"/>
                <w:sz w:val="24"/>
                <w:szCs w:val="24"/>
              </w:rPr>
              <w:t>投标保证金</w:t>
            </w:r>
          </w:p>
        </w:tc>
        <w:tc>
          <w:tcPr>
            <w:tcW w:w="7360" w:type="dxa"/>
            <w:vAlign w:val="center"/>
          </w:tcPr>
          <w:p w:rsidR="00EA1442" w:rsidRDefault="000740BE">
            <w:pPr>
              <w:spacing w:line="312" w:lineRule="auto"/>
              <w:ind w:leftChars="-51" w:left="-107"/>
              <w:jc w:val="left"/>
              <w:rPr>
                <w:rFonts w:asciiTheme="minorEastAsia" w:hAnsiTheme="minorEastAsia"/>
                <w:sz w:val="24"/>
                <w:szCs w:val="24"/>
              </w:rPr>
            </w:pPr>
            <w:r>
              <w:rPr>
                <w:rFonts w:asciiTheme="minorEastAsia" w:hAnsiTheme="minorEastAsia" w:hint="eastAsia"/>
                <w:sz w:val="24"/>
                <w:szCs w:val="24"/>
              </w:rPr>
              <w:t>符合招标文件要求</w:t>
            </w:r>
          </w:p>
        </w:tc>
      </w:tr>
      <w:tr w:rsidR="00EA1442">
        <w:trPr>
          <w:jc w:val="center"/>
        </w:trPr>
        <w:tc>
          <w:tcPr>
            <w:tcW w:w="1977" w:type="dxa"/>
            <w:vAlign w:val="center"/>
          </w:tcPr>
          <w:p w:rsidR="00EA1442" w:rsidRDefault="000740BE">
            <w:pPr>
              <w:spacing w:line="312" w:lineRule="auto"/>
              <w:ind w:rightChars="-47" w:right="-99"/>
              <w:jc w:val="center"/>
              <w:rPr>
                <w:rFonts w:asciiTheme="minorEastAsia" w:hAnsiTheme="minorEastAsia"/>
                <w:sz w:val="24"/>
                <w:szCs w:val="24"/>
              </w:rPr>
            </w:pPr>
            <w:r>
              <w:rPr>
                <w:rFonts w:asciiTheme="minorEastAsia" w:hAnsiTheme="minorEastAsia" w:hint="eastAsia"/>
                <w:sz w:val="24"/>
                <w:szCs w:val="24"/>
              </w:rPr>
              <w:t>质保期</w:t>
            </w:r>
          </w:p>
        </w:tc>
        <w:tc>
          <w:tcPr>
            <w:tcW w:w="7360" w:type="dxa"/>
            <w:vAlign w:val="center"/>
          </w:tcPr>
          <w:p w:rsidR="00EA1442" w:rsidRDefault="000740BE">
            <w:pPr>
              <w:spacing w:line="312" w:lineRule="auto"/>
              <w:ind w:leftChars="-51" w:left="-107"/>
              <w:jc w:val="left"/>
              <w:rPr>
                <w:rFonts w:asciiTheme="minorEastAsia" w:hAnsiTheme="minorEastAsia"/>
                <w:sz w:val="24"/>
                <w:szCs w:val="24"/>
              </w:rPr>
            </w:pPr>
            <w:r>
              <w:rPr>
                <w:rFonts w:asciiTheme="minorEastAsia" w:hAnsiTheme="minorEastAsia" w:hint="eastAsia"/>
                <w:sz w:val="24"/>
                <w:szCs w:val="24"/>
              </w:rPr>
              <w:t>符合招标文件要求</w:t>
            </w:r>
          </w:p>
        </w:tc>
      </w:tr>
      <w:tr w:rsidR="00EA1442">
        <w:trPr>
          <w:jc w:val="center"/>
        </w:trPr>
        <w:tc>
          <w:tcPr>
            <w:tcW w:w="1977" w:type="dxa"/>
            <w:vAlign w:val="center"/>
          </w:tcPr>
          <w:p w:rsidR="00EA1442" w:rsidRDefault="000740BE">
            <w:pPr>
              <w:spacing w:line="312" w:lineRule="auto"/>
              <w:ind w:rightChars="-47" w:right="-99"/>
              <w:jc w:val="center"/>
              <w:rPr>
                <w:rFonts w:asciiTheme="minorEastAsia" w:hAnsiTheme="minorEastAsia"/>
                <w:sz w:val="24"/>
                <w:szCs w:val="24"/>
              </w:rPr>
            </w:pPr>
            <w:r>
              <w:rPr>
                <w:rFonts w:asciiTheme="minorEastAsia" w:hAnsiTheme="minorEastAsia" w:hint="eastAsia"/>
                <w:sz w:val="24"/>
                <w:szCs w:val="24"/>
              </w:rPr>
              <w:t>受托人证明</w:t>
            </w:r>
          </w:p>
        </w:tc>
        <w:tc>
          <w:tcPr>
            <w:tcW w:w="7360" w:type="dxa"/>
            <w:vAlign w:val="center"/>
          </w:tcPr>
          <w:p w:rsidR="00EA1442" w:rsidRDefault="000740BE">
            <w:pPr>
              <w:spacing w:line="312" w:lineRule="auto"/>
              <w:ind w:leftChars="-51" w:left="-107"/>
              <w:jc w:val="left"/>
              <w:rPr>
                <w:rFonts w:asciiTheme="minorEastAsia" w:hAnsiTheme="minorEastAsia"/>
                <w:sz w:val="24"/>
                <w:szCs w:val="24"/>
              </w:rPr>
            </w:pPr>
            <w:r>
              <w:rPr>
                <w:rFonts w:asciiTheme="minorEastAsia" w:hAnsiTheme="minorEastAsia" w:hint="eastAsia"/>
                <w:sz w:val="24"/>
                <w:szCs w:val="24"/>
              </w:rPr>
              <w:t>符合招标文件要求</w:t>
            </w:r>
          </w:p>
        </w:tc>
      </w:tr>
    </w:tbl>
    <w:p w:rsidR="00EA1442" w:rsidRDefault="000740BE">
      <w:pPr>
        <w:pStyle w:val="3"/>
        <w:spacing w:before="0" w:after="0" w:line="312" w:lineRule="auto"/>
        <w:ind w:firstLineChars="176" w:firstLine="424"/>
        <w:rPr>
          <w:rFonts w:asciiTheme="minorEastAsia" w:hAnsiTheme="minorEastAsia"/>
          <w:sz w:val="24"/>
          <w:szCs w:val="24"/>
        </w:rPr>
      </w:pPr>
      <w:bookmarkStart w:id="58" w:name="_Toc512863255"/>
      <w:r>
        <w:rPr>
          <w:rFonts w:asciiTheme="minorEastAsia" w:hAnsiTheme="minorEastAsia" w:hint="eastAsia"/>
          <w:sz w:val="24"/>
          <w:szCs w:val="24"/>
        </w:rPr>
        <w:lastRenderedPageBreak/>
        <w:t>2.4投标文件的澄清</w:t>
      </w:r>
      <w:bookmarkEnd w:id="58"/>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2.4.1为有助于投标书的审查、评价、比较，评标委员会有权请投标人就投标文件中的有关问题予以说明和澄清。</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2.4.2投标人对要求说明和澄清的问题应以书面形式明确答复，并应有法定代表人或法人授权代表的签署。</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2.4.3投标人的澄清文件是投标文件的组成部分，并替代投标文件中被澄清的部分。投标文件的澄清不得改变投标文件的实质内容。</w:t>
      </w:r>
    </w:p>
    <w:p w:rsidR="00EA1442" w:rsidRDefault="000740BE">
      <w:pPr>
        <w:pStyle w:val="2"/>
        <w:spacing w:before="0" w:after="0" w:line="312" w:lineRule="auto"/>
        <w:ind w:firstLineChars="176" w:firstLine="424"/>
        <w:rPr>
          <w:rFonts w:asciiTheme="minorEastAsia" w:eastAsiaTheme="minorEastAsia" w:hAnsiTheme="minorEastAsia"/>
          <w:sz w:val="24"/>
          <w:szCs w:val="24"/>
        </w:rPr>
      </w:pPr>
      <w:bookmarkStart w:id="59" w:name="_Toc512863256"/>
      <w:r>
        <w:rPr>
          <w:rFonts w:asciiTheme="minorEastAsia" w:eastAsiaTheme="minorEastAsia" w:hAnsiTheme="minorEastAsia" w:hint="eastAsia"/>
          <w:sz w:val="24"/>
          <w:szCs w:val="24"/>
        </w:rPr>
        <w:t>3、确定中标人</w:t>
      </w:r>
      <w:bookmarkEnd w:id="59"/>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3.1本次评标由评标委员会依据评标原则和评标办法推荐两至三家候选中标单位，5家（含5家）以内投标单位的推荐2家候选中标单位，5家以上投标单位的推荐3家候选中标单位。最终提交招标人的定标委员会定标，招标人的定标委员会可根据情况授权评标委员会直接确定中标人。</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3.2招标人保留在公布中标人前的任何时间拒绝任何投标、取消招标活动的权利，对由此给投标人造成的影响不负任何责任、不作任何赔偿，同时对此亦不作任何解释。</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3.3招标人将在确定中标人后五个工作日内以书面形式向中标人发出《中标通知书》。</w:t>
      </w:r>
    </w:p>
    <w:p w:rsidR="00EA1442" w:rsidRDefault="000740BE">
      <w:pPr>
        <w:widowControl/>
        <w:spacing w:line="312"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1"/>
        <w:spacing w:before="0" w:after="0" w:line="312" w:lineRule="auto"/>
        <w:jc w:val="center"/>
        <w:rPr>
          <w:rFonts w:asciiTheme="minorEastAsia" w:hAnsiTheme="minorEastAsia"/>
          <w:sz w:val="32"/>
          <w:szCs w:val="32"/>
        </w:rPr>
      </w:pPr>
      <w:bookmarkStart w:id="60" w:name="_Toc512863257"/>
      <w:r>
        <w:rPr>
          <w:rFonts w:asciiTheme="minorEastAsia" w:hAnsiTheme="minorEastAsia" w:hint="eastAsia"/>
          <w:sz w:val="32"/>
          <w:szCs w:val="32"/>
        </w:rPr>
        <w:lastRenderedPageBreak/>
        <w:t>第六章  授予合同</w:t>
      </w:r>
      <w:bookmarkEnd w:id="60"/>
    </w:p>
    <w:p w:rsidR="00EA1442" w:rsidRDefault="000740BE">
      <w:pPr>
        <w:pStyle w:val="2"/>
        <w:spacing w:before="0" w:after="0" w:line="312" w:lineRule="auto"/>
        <w:ind w:firstLineChars="176" w:firstLine="424"/>
        <w:rPr>
          <w:rFonts w:asciiTheme="minorEastAsia" w:eastAsiaTheme="minorEastAsia" w:hAnsiTheme="minorEastAsia"/>
          <w:sz w:val="24"/>
          <w:szCs w:val="24"/>
        </w:rPr>
      </w:pPr>
      <w:bookmarkStart w:id="61" w:name="_Toc512863258"/>
      <w:r>
        <w:rPr>
          <w:rFonts w:asciiTheme="minorEastAsia" w:eastAsiaTheme="minorEastAsia" w:hAnsiTheme="minorEastAsia" w:hint="eastAsia"/>
          <w:sz w:val="24"/>
          <w:szCs w:val="24"/>
        </w:rPr>
        <w:t>1、签订合同</w:t>
      </w:r>
      <w:bookmarkEnd w:id="61"/>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1.1中标人应按《中标通知书》中规定的时间地点与招标人签订合同。招标文件、投标文件均作为签订合同的依据。</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1.2中标人的投标保证金自动转为履约保证金。如中标人拒不提交履约保证金的，其中标资格将被取消，投标保证金也不予退还。</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1.3如中标人未按《中标通知书》中规定的时间地点与招标人签订合同的，招标人有权取消其中标资格，投标保证金不予退还，并可从候选中标人中重新选定中标人。</w:t>
      </w:r>
    </w:p>
    <w:p w:rsidR="00EA1442" w:rsidRDefault="000740BE">
      <w:pPr>
        <w:widowControl/>
        <w:spacing w:line="312"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1"/>
        <w:spacing w:before="0" w:after="0" w:line="312" w:lineRule="auto"/>
        <w:jc w:val="center"/>
        <w:rPr>
          <w:rFonts w:asciiTheme="minorEastAsia" w:hAnsiTheme="minorEastAsia"/>
          <w:sz w:val="32"/>
          <w:szCs w:val="32"/>
        </w:rPr>
      </w:pPr>
      <w:bookmarkStart w:id="62" w:name="_Toc512863259"/>
      <w:r>
        <w:rPr>
          <w:rFonts w:asciiTheme="minorEastAsia" w:hAnsiTheme="minorEastAsia" w:hint="eastAsia"/>
          <w:sz w:val="32"/>
          <w:szCs w:val="32"/>
        </w:rPr>
        <w:lastRenderedPageBreak/>
        <w:t>第七章  合同条款</w:t>
      </w:r>
      <w:bookmarkEnd w:id="62"/>
    </w:p>
    <w:p w:rsidR="00EA1442" w:rsidRDefault="000740BE">
      <w:pPr>
        <w:spacing w:line="312" w:lineRule="auto"/>
        <w:jc w:val="center"/>
        <w:rPr>
          <w:rFonts w:asciiTheme="minorEastAsia" w:hAnsiTheme="minorEastAsia"/>
          <w:b/>
          <w:sz w:val="32"/>
          <w:szCs w:val="32"/>
        </w:rPr>
      </w:pPr>
      <w:r>
        <w:rPr>
          <w:rFonts w:asciiTheme="minorEastAsia" w:hAnsiTheme="minorEastAsia" w:hint="eastAsia"/>
          <w:b/>
          <w:sz w:val="32"/>
          <w:szCs w:val="32"/>
        </w:rPr>
        <w:t>买卖合同</w:t>
      </w:r>
    </w:p>
    <w:p w:rsidR="00EA1442" w:rsidRDefault="000740BE" w:rsidP="005B7ACE">
      <w:pPr>
        <w:spacing w:line="312" w:lineRule="auto"/>
        <w:ind w:right="480" w:firstLineChars="2500" w:firstLine="6000"/>
        <w:rPr>
          <w:rFonts w:asciiTheme="minorEastAsia" w:hAnsiTheme="minorEastAsia"/>
          <w:sz w:val="24"/>
          <w:szCs w:val="24"/>
        </w:rPr>
      </w:pPr>
      <w:r>
        <w:rPr>
          <w:rFonts w:asciiTheme="minorEastAsia" w:hAnsiTheme="minorEastAsia" w:hint="eastAsia"/>
          <w:sz w:val="24"/>
          <w:szCs w:val="24"/>
        </w:rPr>
        <w:t>合同编号：</w:t>
      </w:r>
    </w:p>
    <w:p w:rsidR="00EA1442" w:rsidRDefault="000740BE">
      <w:pPr>
        <w:spacing w:line="312" w:lineRule="auto"/>
        <w:rPr>
          <w:rFonts w:asciiTheme="minorEastAsia" w:hAnsiTheme="minorEastAsia"/>
          <w:b/>
          <w:sz w:val="24"/>
          <w:szCs w:val="24"/>
        </w:rPr>
      </w:pPr>
      <w:r>
        <w:rPr>
          <w:rFonts w:asciiTheme="minorEastAsia" w:hAnsiTheme="minorEastAsia" w:hint="eastAsia"/>
          <w:b/>
          <w:sz w:val="24"/>
          <w:szCs w:val="24"/>
        </w:rPr>
        <w:t>买方：</w:t>
      </w:r>
    </w:p>
    <w:p w:rsidR="00EA1442" w:rsidRDefault="000740BE">
      <w:pPr>
        <w:spacing w:line="312" w:lineRule="auto"/>
        <w:rPr>
          <w:rFonts w:asciiTheme="minorEastAsia" w:hAnsiTheme="minorEastAsia"/>
          <w:b/>
          <w:sz w:val="24"/>
          <w:szCs w:val="24"/>
        </w:rPr>
      </w:pPr>
      <w:r>
        <w:rPr>
          <w:rFonts w:asciiTheme="minorEastAsia" w:hAnsiTheme="minorEastAsia" w:hint="eastAsia"/>
          <w:b/>
          <w:sz w:val="24"/>
          <w:szCs w:val="24"/>
        </w:rPr>
        <w:t>卖方：</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根据《中华人民共和国合同法》及相关法律规定，经协商一致，买卖双方同意按下列条款签署本合同。</w:t>
      </w:r>
    </w:p>
    <w:p w:rsidR="00EA1442" w:rsidRDefault="000740BE">
      <w:pPr>
        <w:pStyle w:val="a9"/>
        <w:spacing w:before="0" w:after="0"/>
        <w:ind w:firstLineChars="176" w:firstLine="424"/>
        <w:jc w:val="both"/>
        <w:rPr>
          <w:rFonts w:asciiTheme="minorEastAsia" w:eastAsiaTheme="minorEastAsia" w:hAnsiTheme="minorEastAsia"/>
          <w:sz w:val="24"/>
          <w:szCs w:val="24"/>
        </w:rPr>
      </w:pPr>
      <w:bookmarkStart w:id="63" w:name="_Toc512863260"/>
      <w:r>
        <w:rPr>
          <w:rFonts w:asciiTheme="minorEastAsia" w:eastAsiaTheme="minorEastAsia" w:hAnsiTheme="minorEastAsia" w:hint="eastAsia"/>
          <w:sz w:val="24"/>
          <w:szCs w:val="24"/>
        </w:rPr>
        <w:t>1、货物名称、品牌、规格型号、材质、数量、单价、总价</w:t>
      </w:r>
      <w:bookmarkEnd w:id="63"/>
    </w:p>
    <w:tbl>
      <w:tblPr>
        <w:tblStyle w:val="af"/>
        <w:tblW w:w="9854" w:type="dxa"/>
        <w:jc w:val="center"/>
        <w:tblLayout w:type="fixed"/>
        <w:tblLook w:val="04A0" w:firstRow="1" w:lastRow="0" w:firstColumn="1" w:lastColumn="0" w:noHBand="0" w:noVBand="1"/>
      </w:tblPr>
      <w:tblGrid>
        <w:gridCol w:w="817"/>
        <w:gridCol w:w="1276"/>
        <w:gridCol w:w="1276"/>
        <w:gridCol w:w="1557"/>
        <w:gridCol w:w="1561"/>
        <w:gridCol w:w="903"/>
        <w:gridCol w:w="1232"/>
        <w:gridCol w:w="1232"/>
      </w:tblGrid>
      <w:tr w:rsidR="00EA1442">
        <w:trPr>
          <w:jc w:val="center"/>
        </w:trPr>
        <w:tc>
          <w:tcPr>
            <w:tcW w:w="817"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序号</w:t>
            </w:r>
          </w:p>
        </w:tc>
        <w:tc>
          <w:tcPr>
            <w:tcW w:w="1276"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货物名称</w:t>
            </w:r>
          </w:p>
        </w:tc>
        <w:tc>
          <w:tcPr>
            <w:tcW w:w="1276"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品牌</w:t>
            </w:r>
          </w:p>
        </w:tc>
        <w:tc>
          <w:tcPr>
            <w:tcW w:w="1557"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规格型号</w:t>
            </w:r>
          </w:p>
        </w:tc>
        <w:tc>
          <w:tcPr>
            <w:tcW w:w="1561"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材质</w:t>
            </w:r>
          </w:p>
        </w:tc>
        <w:tc>
          <w:tcPr>
            <w:tcW w:w="903"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数量</w:t>
            </w:r>
          </w:p>
        </w:tc>
        <w:tc>
          <w:tcPr>
            <w:tcW w:w="1232"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单价（元）</w:t>
            </w:r>
          </w:p>
        </w:tc>
        <w:tc>
          <w:tcPr>
            <w:tcW w:w="1232"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总价（元）</w:t>
            </w:r>
          </w:p>
        </w:tc>
      </w:tr>
      <w:tr w:rsidR="00EA1442">
        <w:trPr>
          <w:jc w:val="center"/>
        </w:trPr>
        <w:tc>
          <w:tcPr>
            <w:tcW w:w="817"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1</w:t>
            </w:r>
          </w:p>
        </w:tc>
        <w:tc>
          <w:tcPr>
            <w:tcW w:w="1276" w:type="dxa"/>
            <w:vAlign w:val="center"/>
          </w:tcPr>
          <w:p w:rsidR="00EA1442" w:rsidRDefault="00EA1442">
            <w:pPr>
              <w:spacing w:line="312" w:lineRule="auto"/>
              <w:jc w:val="center"/>
              <w:rPr>
                <w:rFonts w:asciiTheme="minorEastAsia" w:hAnsiTheme="minorEastAsia"/>
                <w:sz w:val="24"/>
                <w:szCs w:val="24"/>
              </w:rPr>
            </w:pPr>
          </w:p>
        </w:tc>
        <w:tc>
          <w:tcPr>
            <w:tcW w:w="1276" w:type="dxa"/>
            <w:vAlign w:val="center"/>
          </w:tcPr>
          <w:p w:rsidR="00EA1442" w:rsidRDefault="00EA1442">
            <w:pPr>
              <w:spacing w:line="312" w:lineRule="auto"/>
              <w:jc w:val="center"/>
              <w:rPr>
                <w:rFonts w:asciiTheme="minorEastAsia" w:hAnsiTheme="minorEastAsia"/>
                <w:sz w:val="24"/>
                <w:szCs w:val="24"/>
              </w:rPr>
            </w:pPr>
          </w:p>
        </w:tc>
        <w:tc>
          <w:tcPr>
            <w:tcW w:w="1557" w:type="dxa"/>
            <w:vAlign w:val="center"/>
          </w:tcPr>
          <w:p w:rsidR="00EA1442" w:rsidRDefault="00EA1442">
            <w:pPr>
              <w:spacing w:line="312" w:lineRule="auto"/>
              <w:jc w:val="center"/>
              <w:rPr>
                <w:rFonts w:asciiTheme="minorEastAsia" w:hAnsiTheme="minorEastAsia"/>
                <w:sz w:val="24"/>
                <w:szCs w:val="24"/>
              </w:rPr>
            </w:pPr>
          </w:p>
        </w:tc>
        <w:tc>
          <w:tcPr>
            <w:tcW w:w="1561" w:type="dxa"/>
            <w:vAlign w:val="center"/>
          </w:tcPr>
          <w:p w:rsidR="00EA1442" w:rsidRDefault="00EA1442">
            <w:pPr>
              <w:spacing w:line="312" w:lineRule="auto"/>
              <w:jc w:val="center"/>
              <w:rPr>
                <w:rFonts w:asciiTheme="minorEastAsia" w:hAnsiTheme="minorEastAsia"/>
                <w:sz w:val="24"/>
                <w:szCs w:val="24"/>
              </w:rPr>
            </w:pPr>
          </w:p>
        </w:tc>
        <w:tc>
          <w:tcPr>
            <w:tcW w:w="903" w:type="dxa"/>
            <w:vAlign w:val="center"/>
          </w:tcPr>
          <w:p w:rsidR="00EA1442" w:rsidRDefault="00EA1442">
            <w:pPr>
              <w:spacing w:line="312" w:lineRule="auto"/>
              <w:jc w:val="center"/>
              <w:rPr>
                <w:rFonts w:asciiTheme="minorEastAsia" w:hAnsiTheme="minorEastAsia"/>
                <w:sz w:val="24"/>
                <w:szCs w:val="24"/>
              </w:rPr>
            </w:pPr>
          </w:p>
        </w:tc>
        <w:tc>
          <w:tcPr>
            <w:tcW w:w="1232" w:type="dxa"/>
            <w:vAlign w:val="center"/>
          </w:tcPr>
          <w:p w:rsidR="00EA1442" w:rsidRDefault="00EA1442">
            <w:pPr>
              <w:spacing w:line="312" w:lineRule="auto"/>
              <w:jc w:val="center"/>
              <w:rPr>
                <w:rFonts w:asciiTheme="minorEastAsia" w:hAnsiTheme="minorEastAsia"/>
                <w:sz w:val="24"/>
                <w:szCs w:val="24"/>
              </w:rPr>
            </w:pPr>
          </w:p>
        </w:tc>
        <w:tc>
          <w:tcPr>
            <w:tcW w:w="1232" w:type="dxa"/>
            <w:vAlign w:val="center"/>
          </w:tcPr>
          <w:p w:rsidR="00EA1442" w:rsidRDefault="00EA1442">
            <w:pPr>
              <w:spacing w:line="312"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2</w:t>
            </w:r>
          </w:p>
        </w:tc>
        <w:tc>
          <w:tcPr>
            <w:tcW w:w="1276" w:type="dxa"/>
            <w:vAlign w:val="center"/>
          </w:tcPr>
          <w:p w:rsidR="00EA1442" w:rsidRDefault="00EA1442">
            <w:pPr>
              <w:spacing w:line="312" w:lineRule="auto"/>
              <w:jc w:val="center"/>
              <w:rPr>
                <w:rFonts w:asciiTheme="minorEastAsia" w:hAnsiTheme="minorEastAsia"/>
                <w:sz w:val="24"/>
                <w:szCs w:val="24"/>
              </w:rPr>
            </w:pPr>
          </w:p>
        </w:tc>
        <w:tc>
          <w:tcPr>
            <w:tcW w:w="1276" w:type="dxa"/>
            <w:vAlign w:val="center"/>
          </w:tcPr>
          <w:p w:rsidR="00EA1442" w:rsidRDefault="00EA1442">
            <w:pPr>
              <w:spacing w:line="312" w:lineRule="auto"/>
              <w:jc w:val="center"/>
              <w:rPr>
                <w:rFonts w:asciiTheme="minorEastAsia" w:hAnsiTheme="minorEastAsia"/>
                <w:sz w:val="24"/>
                <w:szCs w:val="24"/>
              </w:rPr>
            </w:pPr>
          </w:p>
        </w:tc>
        <w:tc>
          <w:tcPr>
            <w:tcW w:w="1557" w:type="dxa"/>
            <w:vAlign w:val="center"/>
          </w:tcPr>
          <w:p w:rsidR="00EA1442" w:rsidRDefault="00EA1442">
            <w:pPr>
              <w:spacing w:line="312" w:lineRule="auto"/>
              <w:jc w:val="center"/>
              <w:rPr>
                <w:rFonts w:asciiTheme="minorEastAsia" w:hAnsiTheme="minorEastAsia"/>
                <w:sz w:val="24"/>
                <w:szCs w:val="24"/>
              </w:rPr>
            </w:pPr>
          </w:p>
        </w:tc>
        <w:tc>
          <w:tcPr>
            <w:tcW w:w="1561" w:type="dxa"/>
            <w:vAlign w:val="center"/>
          </w:tcPr>
          <w:p w:rsidR="00EA1442" w:rsidRDefault="00EA1442">
            <w:pPr>
              <w:spacing w:line="312" w:lineRule="auto"/>
              <w:jc w:val="center"/>
              <w:rPr>
                <w:rFonts w:asciiTheme="minorEastAsia" w:hAnsiTheme="minorEastAsia"/>
                <w:sz w:val="24"/>
                <w:szCs w:val="24"/>
              </w:rPr>
            </w:pPr>
          </w:p>
        </w:tc>
        <w:tc>
          <w:tcPr>
            <w:tcW w:w="903" w:type="dxa"/>
            <w:vAlign w:val="center"/>
          </w:tcPr>
          <w:p w:rsidR="00EA1442" w:rsidRDefault="00EA1442">
            <w:pPr>
              <w:spacing w:line="312" w:lineRule="auto"/>
              <w:jc w:val="center"/>
              <w:rPr>
                <w:rFonts w:asciiTheme="minorEastAsia" w:hAnsiTheme="minorEastAsia"/>
                <w:sz w:val="24"/>
                <w:szCs w:val="24"/>
              </w:rPr>
            </w:pPr>
          </w:p>
        </w:tc>
        <w:tc>
          <w:tcPr>
            <w:tcW w:w="1232" w:type="dxa"/>
            <w:vAlign w:val="center"/>
          </w:tcPr>
          <w:p w:rsidR="00EA1442" w:rsidRDefault="00EA1442">
            <w:pPr>
              <w:spacing w:line="312" w:lineRule="auto"/>
              <w:jc w:val="center"/>
              <w:rPr>
                <w:rFonts w:asciiTheme="minorEastAsia" w:hAnsiTheme="minorEastAsia"/>
                <w:sz w:val="24"/>
                <w:szCs w:val="24"/>
              </w:rPr>
            </w:pPr>
          </w:p>
        </w:tc>
        <w:tc>
          <w:tcPr>
            <w:tcW w:w="1232" w:type="dxa"/>
            <w:vAlign w:val="center"/>
          </w:tcPr>
          <w:p w:rsidR="00EA1442" w:rsidRDefault="00EA1442">
            <w:pPr>
              <w:spacing w:line="312"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3</w:t>
            </w:r>
          </w:p>
        </w:tc>
        <w:tc>
          <w:tcPr>
            <w:tcW w:w="1276" w:type="dxa"/>
            <w:vAlign w:val="center"/>
          </w:tcPr>
          <w:p w:rsidR="00EA1442" w:rsidRDefault="00EA1442">
            <w:pPr>
              <w:spacing w:line="312" w:lineRule="auto"/>
              <w:jc w:val="center"/>
              <w:rPr>
                <w:rFonts w:asciiTheme="minorEastAsia" w:hAnsiTheme="minorEastAsia"/>
                <w:sz w:val="24"/>
                <w:szCs w:val="24"/>
              </w:rPr>
            </w:pPr>
          </w:p>
        </w:tc>
        <w:tc>
          <w:tcPr>
            <w:tcW w:w="1276" w:type="dxa"/>
            <w:vAlign w:val="center"/>
          </w:tcPr>
          <w:p w:rsidR="00EA1442" w:rsidRDefault="00EA1442">
            <w:pPr>
              <w:spacing w:line="312" w:lineRule="auto"/>
              <w:jc w:val="center"/>
              <w:rPr>
                <w:rFonts w:asciiTheme="minorEastAsia" w:hAnsiTheme="minorEastAsia"/>
                <w:sz w:val="24"/>
                <w:szCs w:val="24"/>
              </w:rPr>
            </w:pPr>
          </w:p>
        </w:tc>
        <w:tc>
          <w:tcPr>
            <w:tcW w:w="1557" w:type="dxa"/>
            <w:vAlign w:val="center"/>
          </w:tcPr>
          <w:p w:rsidR="00EA1442" w:rsidRDefault="00EA1442">
            <w:pPr>
              <w:spacing w:line="312" w:lineRule="auto"/>
              <w:jc w:val="center"/>
              <w:rPr>
                <w:rFonts w:asciiTheme="minorEastAsia" w:hAnsiTheme="minorEastAsia"/>
                <w:sz w:val="24"/>
                <w:szCs w:val="24"/>
              </w:rPr>
            </w:pPr>
          </w:p>
        </w:tc>
        <w:tc>
          <w:tcPr>
            <w:tcW w:w="1561" w:type="dxa"/>
            <w:vAlign w:val="center"/>
          </w:tcPr>
          <w:p w:rsidR="00EA1442" w:rsidRDefault="00EA1442">
            <w:pPr>
              <w:spacing w:line="312" w:lineRule="auto"/>
              <w:jc w:val="center"/>
              <w:rPr>
                <w:rFonts w:asciiTheme="minorEastAsia" w:hAnsiTheme="minorEastAsia"/>
                <w:sz w:val="24"/>
                <w:szCs w:val="24"/>
              </w:rPr>
            </w:pPr>
          </w:p>
        </w:tc>
        <w:tc>
          <w:tcPr>
            <w:tcW w:w="903" w:type="dxa"/>
            <w:vAlign w:val="center"/>
          </w:tcPr>
          <w:p w:rsidR="00EA1442" w:rsidRDefault="00EA1442">
            <w:pPr>
              <w:spacing w:line="312" w:lineRule="auto"/>
              <w:jc w:val="center"/>
              <w:rPr>
                <w:rFonts w:asciiTheme="minorEastAsia" w:hAnsiTheme="minorEastAsia"/>
                <w:sz w:val="24"/>
                <w:szCs w:val="24"/>
              </w:rPr>
            </w:pPr>
          </w:p>
        </w:tc>
        <w:tc>
          <w:tcPr>
            <w:tcW w:w="1232" w:type="dxa"/>
            <w:vAlign w:val="center"/>
          </w:tcPr>
          <w:p w:rsidR="00EA1442" w:rsidRDefault="00EA1442">
            <w:pPr>
              <w:spacing w:line="312" w:lineRule="auto"/>
              <w:jc w:val="center"/>
              <w:rPr>
                <w:rFonts w:asciiTheme="minorEastAsia" w:hAnsiTheme="minorEastAsia"/>
                <w:sz w:val="24"/>
                <w:szCs w:val="24"/>
              </w:rPr>
            </w:pPr>
          </w:p>
        </w:tc>
        <w:tc>
          <w:tcPr>
            <w:tcW w:w="1232" w:type="dxa"/>
            <w:vAlign w:val="center"/>
          </w:tcPr>
          <w:p w:rsidR="00EA1442" w:rsidRDefault="00EA1442">
            <w:pPr>
              <w:spacing w:line="312"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4</w:t>
            </w:r>
          </w:p>
        </w:tc>
        <w:tc>
          <w:tcPr>
            <w:tcW w:w="1276" w:type="dxa"/>
            <w:vAlign w:val="center"/>
          </w:tcPr>
          <w:p w:rsidR="00EA1442" w:rsidRDefault="00EA1442">
            <w:pPr>
              <w:spacing w:line="312" w:lineRule="auto"/>
              <w:jc w:val="center"/>
              <w:rPr>
                <w:rFonts w:asciiTheme="minorEastAsia" w:hAnsiTheme="minorEastAsia"/>
                <w:sz w:val="24"/>
                <w:szCs w:val="24"/>
              </w:rPr>
            </w:pPr>
          </w:p>
        </w:tc>
        <w:tc>
          <w:tcPr>
            <w:tcW w:w="1276" w:type="dxa"/>
            <w:vAlign w:val="center"/>
          </w:tcPr>
          <w:p w:rsidR="00EA1442" w:rsidRDefault="00EA1442">
            <w:pPr>
              <w:spacing w:line="312" w:lineRule="auto"/>
              <w:jc w:val="center"/>
              <w:rPr>
                <w:rFonts w:asciiTheme="minorEastAsia" w:hAnsiTheme="minorEastAsia"/>
                <w:sz w:val="24"/>
                <w:szCs w:val="24"/>
              </w:rPr>
            </w:pPr>
          </w:p>
        </w:tc>
        <w:tc>
          <w:tcPr>
            <w:tcW w:w="1557" w:type="dxa"/>
            <w:vAlign w:val="center"/>
          </w:tcPr>
          <w:p w:rsidR="00EA1442" w:rsidRDefault="00EA1442">
            <w:pPr>
              <w:spacing w:line="312" w:lineRule="auto"/>
              <w:jc w:val="center"/>
              <w:rPr>
                <w:rFonts w:asciiTheme="minorEastAsia" w:hAnsiTheme="minorEastAsia"/>
                <w:sz w:val="24"/>
                <w:szCs w:val="24"/>
              </w:rPr>
            </w:pPr>
          </w:p>
        </w:tc>
        <w:tc>
          <w:tcPr>
            <w:tcW w:w="1561" w:type="dxa"/>
            <w:vAlign w:val="center"/>
          </w:tcPr>
          <w:p w:rsidR="00EA1442" w:rsidRDefault="00EA1442">
            <w:pPr>
              <w:spacing w:line="312" w:lineRule="auto"/>
              <w:jc w:val="center"/>
              <w:rPr>
                <w:rFonts w:asciiTheme="minorEastAsia" w:hAnsiTheme="minorEastAsia"/>
                <w:sz w:val="24"/>
                <w:szCs w:val="24"/>
              </w:rPr>
            </w:pPr>
          </w:p>
        </w:tc>
        <w:tc>
          <w:tcPr>
            <w:tcW w:w="903" w:type="dxa"/>
            <w:vAlign w:val="center"/>
          </w:tcPr>
          <w:p w:rsidR="00EA1442" w:rsidRDefault="00EA1442">
            <w:pPr>
              <w:spacing w:line="312" w:lineRule="auto"/>
              <w:jc w:val="center"/>
              <w:rPr>
                <w:rFonts w:asciiTheme="minorEastAsia" w:hAnsiTheme="minorEastAsia"/>
                <w:sz w:val="24"/>
                <w:szCs w:val="24"/>
              </w:rPr>
            </w:pPr>
          </w:p>
        </w:tc>
        <w:tc>
          <w:tcPr>
            <w:tcW w:w="1232" w:type="dxa"/>
            <w:vAlign w:val="center"/>
          </w:tcPr>
          <w:p w:rsidR="00EA1442" w:rsidRDefault="00EA1442">
            <w:pPr>
              <w:spacing w:line="312" w:lineRule="auto"/>
              <w:jc w:val="center"/>
              <w:rPr>
                <w:rFonts w:asciiTheme="minorEastAsia" w:hAnsiTheme="minorEastAsia"/>
                <w:sz w:val="24"/>
                <w:szCs w:val="24"/>
              </w:rPr>
            </w:pPr>
          </w:p>
        </w:tc>
        <w:tc>
          <w:tcPr>
            <w:tcW w:w="1232" w:type="dxa"/>
            <w:vAlign w:val="center"/>
          </w:tcPr>
          <w:p w:rsidR="00EA1442" w:rsidRDefault="00EA1442">
            <w:pPr>
              <w:spacing w:line="312"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5</w:t>
            </w:r>
          </w:p>
        </w:tc>
        <w:tc>
          <w:tcPr>
            <w:tcW w:w="1276" w:type="dxa"/>
            <w:vAlign w:val="center"/>
          </w:tcPr>
          <w:p w:rsidR="00EA1442" w:rsidRDefault="00EA1442">
            <w:pPr>
              <w:spacing w:line="312" w:lineRule="auto"/>
              <w:jc w:val="center"/>
              <w:rPr>
                <w:rFonts w:asciiTheme="minorEastAsia" w:hAnsiTheme="minorEastAsia"/>
                <w:sz w:val="24"/>
                <w:szCs w:val="24"/>
              </w:rPr>
            </w:pPr>
          </w:p>
        </w:tc>
        <w:tc>
          <w:tcPr>
            <w:tcW w:w="1276" w:type="dxa"/>
            <w:vAlign w:val="center"/>
          </w:tcPr>
          <w:p w:rsidR="00EA1442" w:rsidRDefault="00EA1442">
            <w:pPr>
              <w:spacing w:line="312" w:lineRule="auto"/>
              <w:jc w:val="center"/>
              <w:rPr>
                <w:rFonts w:asciiTheme="minorEastAsia" w:hAnsiTheme="minorEastAsia"/>
                <w:sz w:val="24"/>
                <w:szCs w:val="24"/>
              </w:rPr>
            </w:pPr>
          </w:p>
        </w:tc>
        <w:tc>
          <w:tcPr>
            <w:tcW w:w="1557" w:type="dxa"/>
            <w:vAlign w:val="center"/>
          </w:tcPr>
          <w:p w:rsidR="00EA1442" w:rsidRDefault="00EA1442">
            <w:pPr>
              <w:spacing w:line="312" w:lineRule="auto"/>
              <w:jc w:val="center"/>
              <w:rPr>
                <w:rFonts w:asciiTheme="minorEastAsia" w:hAnsiTheme="minorEastAsia"/>
                <w:sz w:val="24"/>
                <w:szCs w:val="24"/>
              </w:rPr>
            </w:pPr>
          </w:p>
        </w:tc>
        <w:tc>
          <w:tcPr>
            <w:tcW w:w="1561" w:type="dxa"/>
            <w:vAlign w:val="center"/>
          </w:tcPr>
          <w:p w:rsidR="00EA1442" w:rsidRDefault="00EA1442">
            <w:pPr>
              <w:spacing w:line="312" w:lineRule="auto"/>
              <w:jc w:val="center"/>
              <w:rPr>
                <w:rFonts w:asciiTheme="minorEastAsia" w:hAnsiTheme="minorEastAsia"/>
                <w:sz w:val="24"/>
                <w:szCs w:val="24"/>
              </w:rPr>
            </w:pPr>
          </w:p>
        </w:tc>
        <w:tc>
          <w:tcPr>
            <w:tcW w:w="903" w:type="dxa"/>
            <w:vAlign w:val="center"/>
          </w:tcPr>
          <w:p w:rsidR="00EA1442" w:rsidRDefault="00EA1442">
            <w:pPr>
              <w:spacing w:line="312" w:lineRule="auto"/>
              <w:jc w:val="center"/>
              <w:rPr>
                <w:rFonts w:asciiTheme="minorEastAsia" w:hAnsiTheme="minorEastAsia"/>
                <w:sz w:val="24"/>
                <w:szCs w:val="24"/>
              </w:rPr>
            </w:pPr>
          </w:p>
        </w:tc>
        <w:tc>
          <w:tcPr>
            <w:tcW w:w="1232" w:type="dxa"/>
            <w:vAlign w:val="center"/>
          </w:tcPr>
          <w:p w:rsidR="00EA1442" w:rsidRDefault="00EA1442">
            <w:pPr>
              <w:spacing w:line="312" w:lineRule="auto"/>
              <w:jc w:val="center"/>
              <w:rPr>
                <w:rFonts w:asciiTheme="minorEastAsia" w:hAnsiTheme="minorEastAsia"/>
                <w:sz w:val="24"/>
                <w:szCs w:val="24"/>
              </w:rPr>
            </w:pPr>
          </w:p>
        </w:tc>
        <w:tc>
          <w:tcPr>
            <w:tcW w:w="1232" w:type="dxa"/>
            <w:vAlign w:val="center"/>
          </w:tcPr>
          <w:p w:rsidR="00EA1442" w:rsidRDefault="00EA1442">
            <w:pPr>
              <w:spacing w:line="312" w:lineRule="auto"/>
              <w:jc w:val="center"/>
              <w:rPr>
                <w:rFonts w:asciiTheme="minorEastAsia" w:hAnsiTheme="minorEastAsia"/>
                <w:sz w:val="24"/>
                <w:szCs w:val="24"/>
              </w:rPr>
            </w:pPr>
          </w:p>
        </w:tc>
      </w:tr>
      <w:tr w:rsidR="00EA1442">
        <w:trPr>
          <w:jc w:val="center"/>
        </w:trPr>
        <w:tc>
          <w:tcPr>
            <w:tcW w:w="8622" w:type="dxa"/>
            <w:gridSpan w:val="7"/>
            <w:vAlign w:val="center"/>
          </w:tcPr>
          <w:p w:rsidR="00EA1442" w:rsidRDefault="000740BE">
            <w:pPr>
              <w:spacing w:line="312" w:lineRule="auto"/>
              <w:jc w:val="center"/>
              <w:rPr>
                <w:rFonts w:asciiTheme="minorEastAsia" w:hAnsiTheme="minorEastAsia"/>
                <w:sz w:val="24"/>
                <w:szCs w:val="24"/>
              </w:rPr>
            </w:pPr>
            <w:r>
              <w:rPr>
                <w:rFonts w:asciiTheme="minorEastAsia" w:hAnsiTheme="minorEastAsia" w:hint="eastAsia"/>
                <w:sz w:val="24"/>
                <w:szCs w:val="24"/>
              </w:rPr>
              <w:t>合计</w:t>
            </w:r>
          </w:p>
        </w:tc>
        <w:tc>
          <w:tcPr>
            <w:tcW w:w="1232" w:type="dxa"/>
            <w:vAlign w:val="center"/>
          </w:tcPr>
          <w:p w:rsidR="00EA1442" w:rsidRDefault="00EA1442">
            <w:pPr>
              <w:spacing w:line="312" w:lineRule="auto"/>
              <w:jc w:val="center"/>
              <w:rPr>
                <w:rFonts w:asciiTheme="minorEastAsia" w:hAnsiTheme="minorEastAsia"/>
                <w:sz w:val="24"/>
                <w:szCs w:val="24"/>
              </w:rPr>
            </w:pPr>
          </w:p>
        </w:tc>
      </w:tr>
    </w:tbl>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本合同项目货物总价共计</w:t>
      </w:r>
      <w:r>
        <w:rPr>
          <w:rFonts w:asciiTheme="minorEastAsia" w:hAnsiTheme="minorEastAsia" w:hint="eastAsia"/>
          <w:sz w:val="24"/>
          <w:szCs w:val="24"/>
          <w:u w:val="single"/>
        </w:rPr>
        <w:t xml:space="preserve">       </w:t>
      </w:r>
      <w:r>
        <w:rPr>
          <w:rFonts w:asciiTheme="minorEastAsia" w:hAnsiTheme="minorEastAsia" w:hint="eastAsia"/>
          <w:sz w:val="24"/>
          <w:szCs w:val="24"/>
        </w:rPr>
        <w:t>元人民币。该价格包含货物的</w:t>
      </w:r>
      <w:r>
        <w:rPr>
          <w:rFonts w:asciiTheme="minorEastAsia" w:hAnsiTheme="minorEastAsia" w:hint="eastAsia"/>
          <w:sz w:val="24"/>
        </w:rPr>
        <w:t>设计、制造、包装、运输、保险、装卸、就位、原材料检测、铺设施工</w:t>
      </w:r>
      <w:r>
        <w:rPr>
          <w:rFonts w:asciiTheme="minorEastAsia" w:hAnsiTheme="minorEastAsia"/>
          <w:sz w:val="24"/>
        </w:rPr>
        <w:t>、</w:t>
      </w:r>
      <w:r>
        <w:rPr>
          <w:rFonts w:asciiTheme="minorEastAsia" w:hAnsiTheme="minorEastAsia" w:hint="eastAsia"/>
          <w:sz w:val="24"/>
        </w:rPr>
        <w:t>施工检测、检验、培训及售后技术服务</w:t>
      </w:r>
      <w:r>
        <w:rPr>
          <w:rFonts w:asciiTheme="minorEastAsia" w:hAnsiTheme="minorEastAsia" w:hint="eastAsia"/>
          <w:sz w:val="24"/>
          <w:szCs w:val="24"/>
        </w:rPr>
        <w:t>、技术资料、税费等费用，</w:t>
      </w:r>
      <w:r>
        <w:rPr>
          <w:rFonts w:asciiTheme="minorEastAsia" w:hAnsiTheme="minorEastAsia" w:hint="eastAsia"/>
          <w:b/>
          <w:sz w:val="24"/>
          <w:szCs w:val="24"/>
        </w:rPr>
        <w:t>16%增值税，材料费和施工费一票制。</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合同履行期间，因货物数量增减导致的货物总价变化，按实际增减数额结算。</w:t>
      </w:r>
    </w:p>
    <w:p w:rsidR="00EA1442" w:rsidRDefault="000740BE">
      <w:pPr>
        <w:pStyle w:val="a9"/>
        <w:spacing w:before="0" w:after="0"/>
        <w:ind w:firstLineChars="177" w:firstLine="426"/>
        <w:jc w:val="both"/>
        <w:rPr>
          <w:rFonts w:asciiTheme="minorEastAsia" w:eastAsiaTheme="minorEastAsia" w:hAnsiTheme="minorEastAsia"/>
          <w:sz w:val="24"/>
          <w:szCs w:val="24"/>
        </w:rPr>
      </w:pPr>
      <w:bookmarkStart w:id="64" w:name="_Toc512863261"/>
      <w:r>
        <w:rPr>
          <w:rFonts w:asciiTheme="minorEastAsia" w:eastAsiaTheme="minorEastAsia" w:hAnsiTheme="minorEastAsia" w:hint="eastAsia"/>
          <w:sz w:val="24"/>
          <w:szCs w:val="24"/>
        </w:rPr>
        <w:t>2、货物质量、技术规范要求</w:t>
      </w:r>
      <w:bookmarkEnd w:id="64"/>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2.1根据货物设计、使用部门或技术部门、专家的意见写入合同。（定制货物对其生产出的最终产成品质量有要求的，最终产成品的质量要求作为对货物质量、性能要求之一，列入合同条款）</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2.2卖方供应的货物应符合现行</w:t>
      </w:r>
      <w:r w:rsidR="005709F3" w:rsidRPr="005709F3">
        <w:rPr>
          <w:rFonts w:asciiTheme="minorEastAsia" w:hAnsiTheme="minorEastAsia" w:hint="eastAsia"/>
          <w:sz w:val="24"/>
          <w:szCs w:val="24"/>
          <w:highlight w:val="yellow"/>
        </w:rPr>
        <w:t>国际</w:t>
      </w:r>
      <w:r w:rsidRPr="005709F3">
        <w:rPr>
          <w:rFonts w:asciiTheme="minorEastAsia" w:hAnsiTheme="minorEastAsia" w:hint="eastAsia"/>
          <w:sz w:val="24"/>
          <w:szCs w:val="24"/>
          <w:highlight w:val="yellow"/>
        </w:rPr>
        <w:t>标准（</w:t>
      </w:r>
      <w:r w:rsidR="005709F3" w:rsidRPr="005709F3">
        <w:rPr>
          <w:rFonts w:asciiTheme="minorEastAsia" w:hAnsiTheme="minorEastAsia"/>
          <w:sz w:val="24"/>
          <w:szCs w:val="24"/>
          <w:highlight w:val="yellow"/>
        </w:rPr>
        <w:t>GRI-GM13</w:t>
      </w:r>
      <w:r w:rsidRPr="005709F3">
        <w:rPr>
          <w:rFonts w:asciiTheme="minorEastAsia" w:hAnsiTheme="minorEastAsia" w:hint="eastAsia"/>
          <w:sz w:val="24"/>
          <w:szCs w:val="24"/>
          <w:highlight w:val="yellow"/>
        </w:rPr>
        <w:t>）</w:t>
      </w:r>
      <w:r>
        <w:rPr>
          <w:rFonts w:asciiTheme="minorEastAsia" w:hAnsiTheme="minorEastAsia" w:hint="eastAsia"/>
          <w:sz w:val="24"/>
          <w:szCs w:val="24"/>
        </w:rPr>
        <w:t>。</w:t>
      </w:r>
    </w:p>
    <w:p w:rsidR="00EA1442" w:rsidRDefault="000740BE">
      <w:pPr>
        <w:pStyle w:val="a9"/>
        <w:spacing w:before="0" w:after="0"/>
        <w:ind w:firstLineChars="177" w:firstLine="426"/>
        <w:jc w:val="both"/>
        <w:rPr>
          <w:rFonts w:asciiTheme="minorEastAsia" w:eastAsiaTheme="minorEastAsia" w:hAnsiTheme="minorEastAsia"/>
          <w:sz w:val="24"/>
          <w:szCs w:val="24"/>
        </w:rPr>
      </w:pPr>
      <w:bookmarkStart w:id="65" w:name="_Toc512863262"/>
      <w:r>
        <w:rPr>
          <w:rFonts w:asciiTheme="minorEastAsia" w:eastAsiaTheme="minorEastAsia" w:hAnsiTheme="minorEastAsia" w:hint="eastAsia"/>
          <w:sz w:val="24"/>
          <w:szCs w:val="24"/>
        </w:rPr>
        <w:t>3、货物铺设质量、技术规范要求</w:t>
      </w:r>
      <w:bookmarkEnd w:id="65"/>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3.1根据货物设计、使用部门或技术部门、专家的意见写入合同。</w:t>
      </w:r>
    </w:p>
    <w:p w:rsidR="00EA1442" w:rsidRDefault="000740BE">
      <w:pPr>
        <w:pStyle w:val="a9"/>
        <w:spacing w:before="0" w:after="0"/>
        <w:ind w:firstLineChars="177" w:firstLine="426"/>
        <w:jc w:val="both"/>
        <w:rPr>
          <w:rFonts w:asciiTheme="minorEastAsia" w:eastAsiaTheme="minorEastAsia" w:hAnsiTheme="minorEastAsia"/>
          <w:sz w:val="24"/>
          <w:szCs w:val="24"/>
        </w:rPr>
      </w:pPr>
      <w:bookmarkStart w:id="66" w:name="_Toc512863263"/>
      <w:r>
        <w:rPr>
          <w:rFonts w:asciiTheme="minorEastAsia" w:eastAsiaTheme="minorEastAsia" w:hAnsiTheme="minorEastAsia" w:hint="eastAsia"/>
          <w:sz w:val="24"/>
          <w:szCs w:val="24"/>
        </w:rPr>
        <w:t>4、供货方式</w:t>
      </w:r>
      <w:bookmarkEnd w:id="66"/>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4.1</w:t>
      </w:r>
      <w:r>
        <w:rPr>
          <w:rFonts w:asciiTheme="minorEastAsia" w:hAnsiTheme="minorEastAsia" w:hint="eastAsia"/>
          <w:sz w:val="24"/>
        </w:rPr>
        <w:t>卖方负责在</w:t>
      </w:r>
      <w:r w:rsidR="00293020">
        <w:rPr>
          <w:rFonts w:asciiTheme="minorEastAsia" w:hAnsiTheme="minorEastAsia" w:hint="eastAsia"/>
          <w:sz w:val="24"/>
        </w:rPr>
        <w:t>2019</w:t>
      </w:r>
      <w:r>
        <w:rPr>
          <w:rFonts w:asciiTheme="minorEastAsia" w:hAnsiTheme="minorEastAsia" w:hint="eastAsia"/>
          <w:sz w:val="24"/>
        </w:rPr>
        <w:t>年</w:t>
      </w:r>
      <w:r w:rsidR="00E8699B">
        <w:rPr>
          <w:rFonts w:asciiTheme="minorEastAsia" w:hAnsiTheme="minorEastAsia" w:hint="eastAsia"/>
          <w:sz w:val="24"/>
        </w:rPr>
        <w:t>4</w:t>
      </w:r>
      <w:r>
        <w:rPr>
          <w:rFonts w:asciiTheme="minorEastAsia" w:hAnsiTheme="minorEastAsia" w:hint="eastAsia"/>
          <w:sz w:val="24"/>
        </w:rPr>
        <w:t>月</w:t>
      </w:r>
      <w:r w:rsidR="00E8699B">
        <w:rPr>
          <w:rFonts w:asciiTheme="minorEastAsia" w:hAnsiTheme="minorEastAsia" w:hint="eastAsia"/>
          <w:sz w:val="24"/>
        </w:rPr>
        <w:t>30</w:t>
      </w:r>
      <w:r>
        <w:rPr>
          <w:rFonts w:asciiTheme="minorEastAsia" w:hAnsiTheme="minorEastAsia" w:hint="eastAsia"/>
          <w:sz w:val="24"/>
        </w:rPr>
        <w:t>日之前到货完毕。货物施工验收合格前的一切风险和责任由卖方承担</w:t>
      </w:r>
      <w:r>
        <w:rPr>
          <w:rFonts w:asciiTheme="minorEastAsia" w:hAnsiTheme="minorEastAsia" w:hint="eastAsia"/>
          <w:sz w:val="24"/>
          <w:szCs w:val="24"/>
        </w:rPr>
        <w:t>。</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4.2交付的货物必须附随必须的一切技术文件和资料（中文版本），卖方须列明清单，在货物交付时一并移交买方。</w:t>
      </w:r>
    </w:p>
    <w:p w:rsidR="00EA1442" w:rsidRDefault="000740BE">
      <w:pPr>
        <w:pStyle w:val="a9"/>
        <w:spacing w:before="0" w:after="0"/>
        <w:ind w:firstLineChars="177" w:firstLine="426"/>
        <w:jc w:val="both"/>
        <w:rPr>
          <w:rFonts w:asciiTheme="minorEastAsia" w:eastAsiaTheme="minorEastAsia" w:hAnsiTheme="minorEastAsia"/>
          <w:sz w:val="24"/>
          <w:szCs w:val="24"/>
        </w:rPr>
      </w:pPr>
      <w:bookmarkStart w:id="67" w:name="_Toc512863264"/>
      <w:r>
        <w:rPr>
          <w:rFonts w:asciiTheme="minorEastAsia" w:eastAsiaTheme="minorEastAsia" w:hAnsiTheme="minorEastAsia" w:hint="eastAsia"/>
          <w:sz w:val="24"/>
          <w:szCs w:val="24"/>
        </w:rPr>
        <w:t>5、包装</w:t>
      </w:r>
      <w:bookmarkEnd w:id="67"/>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lastRenderedPageBreak/>
        <w:t>5.1卖方提供的全部货物，均应采用国家或专业标准保护措施进行包装，使包装适应于远距离运输、防潮、防震、防锈和防野蛮装卸，确保货物安全无损运抵现场。由于包装不善所引起的货物锈蚀、损坏和损失均由卖方承担。</w:t>
      </w:r>
    </w:p>
    <w:p w:rsidR="00EA1442" w:rsidRDefault="000740BE">
      <w:pPr>
        <w:pStyle w:val="a9"/>
        <w:spacing w:before="0" w:after="0"/>
        <w:ind w:firstLineChars="177" w:firstLine="426"/>
        <w:jc w:val="both"/>
        <w:rPr>
          <w:rFonts w:asciiTheme="minorEastAsia" w:eastAsiaTheme="minorEastAsia" w:hAnsiTheme="minorEastAsia"/>
          <w:sz w:val="24"/>
          <w:szCs w:val="24"/>
        </w:rPr>
      </w:pPr>
      <w:bookmarkStart w:id="68" w:name="_Toc512863265"/>
      <w:r>
        <w:rPr>
          <w:rFonts w:asciiTheme="minorEastAsia" w:eastAsiaTheme="minorEastAsia" w:hAnsiTheme="minorEastAsia" w:hint="eastAsia"/>
          <w:sz w:val="24"/>
          <w:szCs w:val="24"/>
        </w:rPr>
        <w:t>6、质量保证和售后技术服务</w:t>
      </w:r>
      <w:bookmarkEnd w:id="68"/>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6.1卖方保证货物是全新、未使用过的，是用一流的工艺和最佳材料制造而成的，并完全符合合同规定的质量、规格和性能的要求。卖方应对由于设计、工艺或材料的缺陷而发生的任何不足或质量问题负责。</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6.2卖方负责派出专业技术人员对买方工作人员进行现场培训，直至买方工作人员能够熟练操作运转为止。</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6.3货物的质量保证期为1年，自货物铺设完毕验收合格之日起算。</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6.4在质量保证期内，卖方应对货物出现的质量及安全问题负责处理解决并承担一切费用。卖方应在接到买方通知后8小时内响应，24小时内到达现场，48小时内修复。特殊情况无法在48小时内修复的，卖方将在72小时内予以更换新货物或提供代用货物。因人为因素出现的故障不在免费保修范围内。超过质量保证期的货物终生维修，维修时只收部件成本费。</w:t>
      </w:r>
    </w:p>
    <w:p w:rsidR="00EA1442" w:rsidRDefault="000740BE">
      <w:pPr>
        <w:pStyle w:val="a9"/>
        <w:spacing w:before="0" w:after="0"/>
        <w:ind w:firstLineChars="177" w:firstLine="426"/>
        <w:jc w:val="both"/>
        <w:rPr>
          <w:rFonts w:asciiTheme="minorEastAsia" w:eastAsiaTheme="minorEastAsia" w:hAnsiTheme="minorEastAsia"/>
          <w:sz w:val="24"/>
          <w:szCs w:val="24"/>
        </w:rPr>
      </w:pPr>
      <w:bookmarkStart w:id="69" w:name="_Toc512863266"/>
      <w:r>
        <w:rPr>
          <w:rFonts w:asciiTheme="minorEastAsia" w:eastAsiaTheme="minorEastAsia" w:hAnsiTheme="minorEastAsia" w:hint="eastAsia"/>
          <w:sz w:val="24"/>
          <w:szCs w:val="24"/>
        </w:rPr>
        <w:t>7、监造</w:t>
      </w:r>
      <w:bookmarkEnd w:id="69"/>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7.1买方和使用方有权在货物制造过程中派人到制造厂进行监造，卖方有义务为监造人员提供食宿和工作方便，监造人对货物质量不负任何责任。</w:t>
      </w:r>
    </w:p>
    <w:p w:rsidR="00EA1442" w:rsidRDefault="000740BE">
      <w:pPr>
        <w:pStyle w:val="a9"/>
        <w:spacing w:before="0" w:after="0"/>
        <w:ind w:firstLineChars="177" w:firstLine="426"/>
        <w:jc w:val="both"/>
        <w:rPr>
          <w:rFonts w:asciiTheme="minorEastAsia" w:eastAsiaTheme="minorEastAsia" w:hAnsiTheme="minorEastAsia"/>
          <w:sz w:val="24"/>
          <w:szCs w:val="24"/>
        </w:rPr>
      </w:pPr>
      <w:bookmarkStart w:id="70" w:name="_Toc512863267"/>
      <w:r>
        <w:rPr>
          <w:rFonts w:asciiTheme="minorEastAsia" w:eastAsiaTheme="minorEastAsia" w:hAnsiTheme="minorEastAsia" w:hint="eastAsia"/>
          <w:sz w:val="24"/>
          <w:szCs w:val="24"/>
        </w:rPr>
        <w:t>8、验收程序、方法</w:t>
      </w:r>
      <w:bookmarkEnd w:id="70"/>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8.1初步验收</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8.1.1货物运抵现场后，买方或使用方会同卖方对货物的品牌、规格、外观、数量等进行初步验收：如发现货物的品牌、规格、外观等与合同约定不符，卖方应无条件免费更换，更换货物应在五个工作日内到货，因此产生的费用全部由卖方承担；如货物数量不足，卖方应保证在五个工作日内补足，超出合同约定数量的货物，买方有权拒绝接收。</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8.2、铺设施工验收</w:t>
      </w:r>
    </w:p>
    <w:p w:rsidR="00EA1442" w:rsidRDefault="000740BE" w:rsidP="000740BE">
      <w:pPr>
        <w:spacing w:line="312" w:lineRule="auto"/>
        <w:ind w:firstLineChars="177" w:firstLine="425"/>
        <w:rPr>
          <w:rFonts w:asciiTheme="minorEastAsia" w:hAnsiTheme="minorEastAsia"/>
          <w:sz w:val="24"/>
        </w:rPr>
      </w:pPr>
      <w:r>
        <w:rPr>
          <w:rFonts w:asciiTheme="minorEastAsia" w:hAnsiTheme="minorEastAsia" w:hint="eastAsia"/>
          <w:sz w:val="24"/>
          <w:szCs w:val="24"/>
        </w:rPr>
        <w:t>8.2.1</w:t>
      </w:r>
      <w:r>
        <w:rPr>
          <w:rFonts w:asciiTheme="minorEastAsia" w:hAnsiTheme="minorEastAsia"/>
          <w:sz w:val="24"/>
        </w:rPr>
        <w:t>卖方负责货物的二次搬运、就位、</w:t>
      </w:r>
      <w:r>
        <w:rPr>
          <w:rFonts w:asciiTheme="minorEastAsia" w:hAnsiTheme="minorEastAsia" w:hint="eastAsia"/>
          <w:sz w:val="24"/>
        </w:rPr>
        <w:t>铺设施工</w:t>
      </w:r>
      <w:r>
        <w:rPr>
          <w:rFonts w:asciiTheme="minorEastAsia" w:hAnsiTheme="minorEastAsia"/>
          <w:sz w:val="24"/>
        </w:rPr>
        <w:t>工作，卖方应在</w:t>
      </w:r>
      <w:r w:rsidR="00027BD0">
        <w:rPr>
          <w:rFonts w:asciiTheme="minorEastAsia" w:hAnsiTheme="minorEastAsia" w:hint="eastAsia"/>
          <w:sz w:val="24"/>
        </w:rPr>
        <w:t>2019</w:t>
      </w:r>
      <w:r>
        <w:rPr>
          <w:rFonts w:asciiTheme="minorEastAsia" w:hAnsiTheme="minorEastAsia"/>
          <w:sz w:val="24"/>
        </w:rPr>
        <w:t>年</w:t>
      </w:r>
      <w:r w:rsidR="00027BD0">
        <w:rPr>
          <w:rFonts w:asciiTheme="minorEastAsia" w:hAnsiTheme="minorEastAsia" w:hint="eastAsia"/>
          <w:sz w:val="24"/>
        </w:rPr>
        <w:t>3</w:t>
      </w:r>
      <w:r>
        <w:rPr>
          <w:rFonts w:asciiTheme="minorEastAsia" w:hAnsiTheme="minorEastAsia"/>
          <w:sz w:val="24"/>
        </w:rPr>
        <w:t>月</w:t>
      </w:r>
      <w:r w:rsidR="00027BD0">
        <w:rPr>
          <w:rFonts w:asciiTheme="minorEastAsia" w:hAnsiTheme="minorEastAsia" w:hint="eastAsia"/>
          <w:sz w:val="24"/>
        </w:rPr>
        <w:t>25</w:t>
      </w:r>
      <w:r>
        <w:rPr>
          <w:rFonts w:asciiTheme="minorEastAsia" w:hAnsiTheme="minorEastAsia"/>
          <w:sz w:val="24"/>
        </w:rPr>
        <w:t>日前完成</w:t>
      </w:r>
      <w:r>
        <w:rPr>
          <w:rFonts w:asciiTheme="minorEastAsia" w:hAnsiTheme="minorEastAsia" w:hint="eastAsia"/>
          <w:sz w:val="24"/>
        </w:rPr>
        <w:t>全部</w:t>
      </w:r>
      <w:r>
        <w:rPr>
          <w:rFonts w:asciiTheme="minorEastAsia" w:hAnsiTheme="minorEastAsia"/>
          <w:sz w:val="24"/>
        </w:rPr>
        <w:t>货物的</w:t>
      </w:r>
      <w:r>
        <w:rPr>
          <w:rFonts w:asciiTheme="minorEastAsia" w:hAnsiTheme="minorEastAsia" w:hint="eastAsia"/>
          <w:sz w:val="24"/>
        </w:rPr>
        <w:t>铺设施工</w:t>
      </w:r>
      <w:r>
        <w:rPr>
          <w:rFonts w:asciiTheme="minorEastAsia" w:hAnsiTheme="minorEastAsia"/>
          <w:sz w:val="24"/>
        </w:rPr>
        <w:t>工作</w:t>
      </w:r>
      <w:r>
        <w:rPr>
          <w:rFonts w:asciiTheme="minorEastAsia" w:hAnsiTheme="minorEastAsia" w:hint="eastAsia"/>
          <w:sz w:val="24"/>
        </w:rPr>
        <w:t>。项目铺设施工完成后，</w:t>
      </w:r>
      <w:r>
        <w:rPr>
          <w:rFonts w:asciiTheme="minorEastAsia" w:hAnsiTheme="minorEastAsia"/>
          <w:sz w:val="24"/>
        </w:rPr>
        <w:t>对施工质量双方依据合同约定的标准进行验收。货物</w:t>
      </w:r>
      <w:r>
        <w:rPr>
          <w:rFonts w:asciiTheme="minorEastAsia" w:hAnsiTheme="minorEastAsia" w:hint="eastAsia"/>
          <w:sz w:val="24"/>
        </w:rPr>
        <w:t>铺设施工</w:t>
      </w:r>
      <w:r>
        <w:rPr>
          <w:rFonts w:asciiTheme="minorEastAsia" w:hAnsiTheme="minorEastAsia"/>
          <w:sz w:val="24"/>
        </w:rPr>
        <w:t>验收合格、能够正常运行后，</w:t>
      </w:r>
      <w:r>
        <w:rPr>
          <w:rFonts w:asciiTheme="minorEastAsia" w:hAnsiTheme="minorEastAsia" w:hint="eastAsia"/>
          <w:sz w:val="24"/>
        </w:rPr>
        <w:t>视同整体项目验收合格</w:t>
      </w:r>
      <w:r>
        <w:rPr>
          <w:rFonts w:asciiTheme="minorEastAsia" w:hAnsiTheme="minorEastAsia"/>
          <w:sz w:val="24"/>
        </w:rPr>
        <w:t>。</w:t>
      </w:r>
    </w:p>
    <w:p w:rsidR="00EA1442" w:rsidRDefault="000740BE" w:rsidP="000740BE">
      <w:pPr>
        <w:spacing w:line="312" w:lineRule="auto"/>
        <w:ind w:firstLineChars="177" w:firstLine="425"/>
        <w:rPr>
          <w:rFonts w:asciiTheme="minorEastAsia" w:hAnsiTheme="minorEastAsia"/>
          <w:sz w:val="24"/>
        </w:rPr>
      </w:pPr>
      <w:r>
        <w:rPr>
          <w:rFonts w:asciiTheme="minorEastAsia" w:hAnsiTheme="minorEastAsia" w:hint="eastAsia"/>
          <w:sz w:val="24"/>
        </w:rPr>
        <w:t>8.3</w:t>
      </w:r>
      <w:r>
        <w:rPr>
          <w:rFonts w:asciiTheme="minorEastAsia" w:hAnsiTheme="minorEastAsia" w:hint="eastAsia"/>
          <w:sz w:val="24"/>
          <w:szCs w:val="24"/>
        </w:rPr>
        <w:t>、验收程序要求</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sz w:val="24"/>
          <w:szCs w:val="24"/>
        </w:rPr>
        <w:t>3</w:t>
      </w:r>
      <w:r>
        <w:rPr>
          <w:rFonts w:asciiTheme="minorEastAsia" w:hAnsiTheme="minorEastAsia" w:hint="eastAsia"/>
          <w:sz w:val="24"/>
          <w:szCs w:val="24"/>
        </w:rPr>
        <w:t>.1卖方必须授权其工作人员参与货物的初步验收、铺设施工验收、质保验收，并分别出具书面授权委托书，委托书内容包括：卖方工作人员姓名、身份证号码；授权其工作人员参与货物的初步验收、铺设施工验收、质保验收，认可其验收结果并承担法律责任。卖方也可以出具书面授权委托书，委托买方验收，委托书内容包括：委托买方对货物进行初步验收、铺设施工验收、质保验收，认可买方验收结果并承担法律责任。卖方既未授权其工作人员参</w:t>
      </w:r>
      <w:r>
        <w:rPr>
          <w:rFonts w:asciiTheme="minorEastAsia" w:hAnsiTheme="minorEastAsia" w:hint="eastAsia"/>
          <w:sz w:val="24"/>
          <w:szCs w:val="24"/>
        </w:rPr>
        <w:lastRenderedPageBreak/>
        <w:t>与验收，也未授权买方验收的，在形成有效的初步验收、铺设施工验收、质保验收报告之前，买方有权拒付相应货款。</w:t>
      </w:r>
    </w:p>
    <w:p w:rsidR="00EA1442" w:rsidRDefault="000740BE">
      <w:pPr>
        <w:pStyle w:val="a9"/>
        <w:spacing w:before="0" w:after="0"/>
        <w:ind w:firstLineChars="177" w:firstLine="426"/>
        <w:jc w:val="both"/>
        <w:rPr>
          <w:rFonts w:asciiTheme="minorEastAsia" w:eastAsiaTheme="minorEastAsia" w:hAnsiTheme="minorEastAsia"/>
          <w:sz w:val="24"/>
          <w:szCs w:val="24"/>
        </w:rPr>
      </w:pPr>
      <w:bookmarkStart w:id="71" w:name="_Toc512863268"/>
      <w:r>
        <w:rPr>
          <w:rFonts w:asciiTheme="minorEastAsia" w:eastAsiaTheme="minorEastAsia" w:hAnsiTheme="minorEastAsia" w:hint="eastAsia"/>
          <w:sz w:val="24"/>
          <w:szCs w:val="24"/>
        </w:rPr>
        <w:t>9、付款方式</w:t>
      </w:r>
      <w:bookmarkEnd w:id="71"/>
    </w:p>
    <w:p w:rsidR="00EA1442" w:rsidRDefault="000740BE" w:rsidP="000740BE">
      <w:pPr>
        <w:spacing w:line="312" w:lineRule="auto"/>
        <w:ind w:firstLineChars="177" w:firstLine="425"/>
        <w:rPr>
          <w:rFonts w:ascii="宋体" w:eastAsia="宋体" w:hAnsi="宋体" w:cs="宋体"/>
          <w:sz w:val="24"/>
          <w:szCs w:val="24"/>
        </w:rPr>
      </w:pPr>
      <w:r>
        <w:rPr>
          <w:rFonts w:ascii="宋体" w:eastAsia="宋体" w:hAnsi="宋体" w:cs="宋体" w:hint="eastAsia"/>
          <w:sz w:val="24"/>
          <w:szCs w:val="24"/>
        </w:rPr>
        <w:t>9.1货款按以下条件及期限分期支付：</w:t>
      </w:r>
    </w:p>
    <w:p w:rsidR="00EA1442" w:rsidRDefault="000740BE" w:rsidP="000740BE">
      <w:pPr>
        <w:spacing w:line="312" w:lineRule="auto"/>
        <w:ind w:firstLineChars="177" w:firstLine="425"/>
        <w:rPr>
          <w:rFonts w:ascii="宋体" w:eastAsia="宋体" w:hAnsi="宋体" w:cs="宋体"/>
          <w:sz w:val="24"/>
          <w:szCs w:val="24"/>
        </w:rPr>
      </w:pPr>
      <w:r>
        <w:rPr>
          <w:rFonts w:ascii="宋体" w:eastAsia="宋体" w:hAnsi="宋体" w:cs="宋体" w:hint="eastAsia"/>
          <w:sz w:val="24"/>
          <w:szCs w:val="24"/>
        </w:rPr>
        <w:t>9.1.1、预计合同总金额20%货款，合同签订生效后一周内支付。</w:t>
      </w:r>
    </w:p>
    <w:p w:rsidR="00EA1442" w:rsidRDefault="000740BE" w:rsidP="000740BE">
      <w:pPr>
        <w:spacing w:line="312" w:lineRule="auto"/>
        <w:ind w:firstLineChars="177" w:firstLine="425"/>
        <w:rPr>
          <w:rFonts w:ascii="宋体" w:eastAsia="宋体" w:hAnsi="宋体" w:cs="宋体"/>
          <w:sz w:val="24"/>
          <w:szCs w:val="24"/>
        </w:rPr>
      </w:pPr>
      <w:r>
        <w:rPr>
          <w:rFonts w:ascii="宋体" w:eastAsia="宋体" w:hAnsi="宋体" w:cs="宋体" w:hint="eastAsia"/>
          <w:sz w:val="24"/>
          <w:szCs w:val="24"/>
        </w:rPr>
        <w:t>9.1.2、货物总价的30%为初步到货验收合格款，以下条件全部满足之日起五个工作日内以银行转账形式支付：</w:t>
      </w:r>
    </w:p>
    <w:p w:rsidR="00EA1442" w:rsidRDefault="000740BE" w:rsidP="000740BE">
      <w:pPr>
        <w:spacing w:line="312" w:lineRule="auto"/>
        <w:ind w:firstLineChars="177" w:firstLine="425"/>
        <w:rPr>
          <w:rFonts w:ascii="宋体" w:eastAsia="宋体" w:hAnsi="宋体" w:cs="宋体"/>
          <w:sz w:val="24"/>
          <w:szCs w:val="24"/>
        </w:rPr>
      </w:pPr>
      <w:r>
        <w:rPr>
          <w:rFonts w:ascii="宋体" w:eastAsia="宋体" w:hAnsi="宋体" w:cs="宋体" w:hint="eastAsia"/>
          <w:sz w:val="24"/>
          <w:szCs w:val="24"/>
        </w:rPr>
        <w:t>（1）卖方向买方提交了授权其工作人员或买方进行货物初步验收的书面授权委托书（原件）。</w:t>
      </w:r>
    </w:p>
    <w:p w:rsidR="00EA1442" w:rsidRDefault="000740BE" w:rsidP="000740BE">
      <w:pPr>
        <w:spacing w:line="312" w:lineRule="auto"/>
        <w:ind w:firstLineChars="177" w:firstLine="425"/>
        <w:rPr>
          <w:rFonts w:ascii="宋体" w:eastAsia="宋体" w:hAnsi="宋体" w:cs="宋体"/>
          <w:sz w:val="24"/>
          <w:szCs w:val="24"/>
        </w:rPr>
      </w:pPr>
      <w:r>
        <w:rPr>
          <w:rFonts w:ascii="宋体" w:eastAsia="宋体" w:hAnsi="宋体" w:cs="宋体" w:hint="eastAsia"/>
          <w:sz w:val="24"/>
          <w:szCs w:val="24"/>
        </w:rPr>
        <w:t>（2）货物抽检送样验收合格且双方签署了货物验收合格报告（双方盖章或双方授权人员签字）。</w:t>
      </w:r>
    </w:p>
    <w:p w:rsidR="00EA1442" w:rsidRDefault="000740BE" w:rsidP="000740BE">
      <w:pPr>
        <w:spacing w:line="312" w:lineRule="auto"/>
        <w:ind w:firstLineChars="177" w:firstLine="425"/>
        <w:rPr>
          <w:rFonts w:ascii="宋体" w:eastAsia="宋体" w:hAnsi="宋体" w:cs="宋体"/>
          <w:sz w:val="24"/>
          <w:szCs w:val="24"/>
        </w:rPr>
      </w:pPr>
      <w:r>
        <w:rPr>
          <w:rFonts w:ascii="宋体" w:eastAsia="宋体" w:hAnsi="宋体" w:cs="宋体" w:hint="eastAsia"/>
          <w:sz w:val="24"/>
          <w:szCs w:val="24"/>
        </w:rPr>
        <w:t>（3）收到卖方开具的合同全额16%增值税专用发票。</w:t>
      </w:r>
    </w:p>
    <w:p w:rsidR="00EA1442" w:rsidRDefault="000740BE" w:rsidP="000740BE">
      <w:pPr>
        <w:spacing w:line="312" w:lineRule="auto"/>
        <w:ind w:firstLineChars="177" w:firstLine="425"/>
        <w:rPr>
          <w:rFonts w:ascii="宋体" w:eastAsia="宋体" w:hAnsi="宋体" w:cs="宋体"/>
          <w:sz w:val="24"/>
          <w:szCs w:val="24"/>
        </w:rPr>
      </w:pPr>
      <w:r>
        <w:rPr>
          <w:rFonts w:ascii="宋体" w:eastAsia="宋体" w:hAnsi="宋体" w:cs="宋体" w:hint="eastAsia"/>
          <w:sz w:val="24"/>
          <w:szCs w:val="24"/>
        </w:rPr>
        <w:t>（检验项目，拉伸负荷应力开裂、85度热老化、抗紫外线，此三个项目因检验时间较长，可在铺设施工验收合格付款时提供检验合格报告。）</w:t>
      </w:r>
    </w:p>
    <w:p w:rsidR="00EA1442" w:rsidRDefault="000740BE" w:rsidP="000740BE">
      <w:pPr>
        <w:spacing w:line="312" w:lineRule="auto"/>
        <w:ind w:firstLineChars="177" w:firstLine="425"/>
        <w:rPr>
          <w:rFonts w:ascii="宋体" w:eastAsia="宋体" w:hAnsi="宋体" w:cs="宋体"/>
          <w:sz w:val="24"/>
          <w:szCs w:val="24"/>
        </w:rPr>
      </w:pPr>
      <w:r>
        <w:rPr>
          <w:rFonts w:ascii="宋体" w:eastAsia="宋体" w:hAnsi="宋体" w:cs="宋体" w:hint="eastAsia"/>
          <w:sz w:val="24"/>
          <w:szCs w:val="24"/>
        </w:rPr>
        <w:t>9.1.3、货物总价的40%为铺设施工验收合格款，以下条件全部满足之日起五个工作日内以银行转账形式支付：（1）卖方向买方提交了授权其工作人员或买方进行货物铺设施工验收的书面授权委托书（原件）。（2）货物铺设施工验收合格且双方签署了施工验收合格报告（双方盖章或双方授权人员签字）。</w:t>
      </w:r>
    </w:p>
    <w:p w:rsidR="00EA1442" w:rsidRDefault="000740BE" w:rsidP="000740BE">
      <w:pPr>
        <w:spacing w:line="312" w:lineRule="auto"/>
        <w:ind w:firstLineChars="177" w:firstLine="425"/>
        <w:rPr>
          <w:rFonts w:ascii="宋体" w:eastAsia="宋体" w:hAnsi="宋体" w:cs="宋体"/>
          <w:sz w:val="24"/>
          <w:szCs w:val="24"/>
        </w:rPr>
      </w:pPr>
      <w:r>
        <w:rPr>
          <w:rFonts w:ascii="宋体" w:eastAsia="宋体" w:hAnsi="宋体" w:cs="宋体" w:hint="eastAsia"/>
          <w:sz w:val="24"/>
          <w:szCs w:val="24"/>
        </w:rPr>
        <w:t>9.1.4、货物总价的10%为质保金，以下条件全部满足之日起五个工作日内以银行转账形式支付：</w:t>
      </w:r>
    </w:p>
    <w:p w:rsidR="00EA1442" w:rsidRDefault="000740BE" w:rsidP="000740BE">
      <w:pPr>
        <w:spacing w:line="312" w:lineRule="auto"/>
        <w:ind w:firstLineChars="177" w:firstLine="425"/>
        <w:rPr>
          <w:rFonts w:ascii="宋体" w:eastAsia="宋体" w:hAnsi="宋体" w:cs="宋体"/>
          <w:sz w:val="24"/>
          <w:szCs w:val="24"/>
        </w:rPr>
      </w:pPr>
      <w:r>
        <w:rPr>
          <w:rFonts w:ascii="宋体" w:eastAsia="宋体" w:hAnsi="宋体" w:cs="宋体" w:hint="eastAsia"/>
          <w:sz w:val="24"/>
          <w:szCs w:val="24"/>
        </w:rPr>
        <w:t>（1）质保期内，卖方履行了合同约定的全部质保义务，由买方使用部门出具证明。</w:t>
      </w:r>
    </w:p>
    <w:p w:rsidR="00EA1442" w:rsidRDefault="000740BE" w:rsidP="000740BE">
      <w:pPr>
        <w:spacing w:line="312" w:lineRule="auto"/>
        <w:ind w:firstLineChars="177" w:firstLine="425"/>
        <w:rPr>
          <w:rFonts w:ascii="宋体" w:eastAsia="宋体" w:hAnsi="宋体" w:cs="宋体"/>
          <w:sz w:val="24"/>
          <w:szCs w:val="24"/>
        </w:rPr>
      </w:pPr>
      <w:r>
        <w:rPr>
          <w:rFonts w:ascii="宋体" w:eastAsia="宋体" w:hAnsi="宋体" w:cs="宋体" w:hint="eastAsia"/>
          <w:sz w:val="24"/>
          <w:szCs w:val="24"/>
        </w:rPr>
        <w:t>（2）卖方向买方提交了授权其工作人员或买方进行货物质保验收的书面授权委托书。</w:t>
      </w:r>
    </w:p>
    <w:p w:rsidR="00EA1442" w:rsidRDefault="000740BE" w:rsidP="000740BE">
      <w:pPr>
        <w:spacing w:line="312" w:lineRule="auto"/>
        <w:ind w:firstLineChars="177" w:firstLine="425"/>
        <w:rPr>
          <w:rFonts w:asciiTheme="minorEastAsia" w:hAnsiTheme="minorEastAsia"/>
          <w:sz w:val="24"/>
          <w:szCs w:val="24"/>
        </w:rPr>
      </w:pPr>
      <w:r>
        <w:rPr>
          <w:rFonts w:ascii="宋体" w:eastAsia="宋体" w:hAnsi="宋体" w:cs="宋体" w:hint="eastAsia"/>
          <w:sz w:val="24"/>
          <w:szCs w:val="24"/>
        </w:rPr>
        <w:t>（3）质保期届满之日，双方签署的确认货物无质量问题的报告（双方盖章或双方授权人员签字）。</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9.2买方开票信息：</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户名：</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税号：</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地址：</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电话：</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开户行：</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账号：</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9.3卖方银行账户信息：</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户名：</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lastRenderedPageBreak/>
        <w:t>开户行：</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账号：</w:t>
      </w:r>
    </w:p>
    <w:p w:rsidR="00EA1442" w:rsidRDefault="000740BE">
      <w:pPr>
        <w:pStyle w:val="a9"/>
        <w:spacing w:before="0" w:after="0"/>
        <w:ind w:firstLineChars="177" w:firstLine="426"/>
        <w:jc w:val="both"/>
        <w:rPr>
          <w:rFonts w:asciiTheme="minorEastAsia" w:eastAsiaTheme="minorEastAsia" w:hAnsiTheme="minorEastAsia"/>
          <w:sz w:val="24"/>
          <w:szCs w:val="24"/>
        </w:rPr>
      </w:pPr>
      <w:bookmarkStart w:id="72" w:name="_Toc512863269"/>
      <w:r>
        <w:rPr>
          <w:rFonts w:asciiTheme="minorEastAsia" w:eastAsiaTheme="minorEastAsia" w:hAnsiTheme="minorEastAsia" w:hint="eastAsia"/>
          <w:sz w:val="24"/>
          <w:szCs w:val="24"/>
        </w:rPr>
        <w:t>10、知识产权保护</w:t>
      </w:r>
      <w:bookmarkEnd w:id="72"/>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10.1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20%向买方支付违约金。</w:t>
      </w:r>
    </w:p>
    <w:p w:rsidR="00EA1442" w:rsidRDefault="000740BE">
      <w:pPr>
        <w:pStyle w:val="a9"/>
        <w:spacing w:before="0" w:after="0"/>
        <w:ind w:firstLineChars="177" w:firstLine="426"/>
        <w:jc w:val="both"/>
        <w:rPr>
          <w:rFonts w:asciiTheme="minorEastAsia" w:eastAsiaTheme="minorEastAsia" w:hAnsiTheme="minorEastAsia"/>
          <w:sz w:val="24"/>
          <w:szCs w:val="24"/>
        </w:rPr>
      </w:pPr>
      <w:bookmarkStart w:id="73" w:name="_Toc512863270"/>
      <w:r>
        <w:rPr>
          <w:rFonts w:asciiTheme="minorEastAsia" w:eastAsiaTheme="minorEastAsia" w:hAnsiTheme="minorEastAsia" w:hint="eastAsia"/>
          <w:sz w:val="24"/>
          <w:szCs w:val="24"/>
        </w:rPr>
        <w:t>11、不可抗力</w:t>
      </w:r>
      <w:bookmarkEnd w:id="73"/>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11.1任何一方因不可抗力影响，无法履行合同义务时，应在不可抗力事件发生后以最快的方式通知另一方，并在事件发生后3天内，将有关部门出具的证明文件以特快专递送达另一方。如果不可抗力事件影响时间持续20天以上的，双方应通过友好协商处理合同的履行或解除事宜。</w:t>
      </w:r>
    </w:p>
    <w:p w:rsidR="00EA1442" w:rsidRDefault="000740BE">
      <w:pPr>
        <w:pStyle w:val="a9"/>
        <w:spacing w:before="0" w:after="0"/>
        <w:ind w:firstLineChars="177" w:firstLine="426"/>
        <w:jc w:val="both"/>
        <w:rPr>
          <w:rFonts w:asciiTheme="minorEastAsia" w:eastAsiaTheme="minorEastAsia" w:hAnsiTheme="minorEastAsia"/>
          <w:sz w:val="24"/>
          <w:szCs w:val="24"/>
        </w:rPr>
      </w:pPr>
      <w:bookmarkStart w:id="74" w:name="_Toc512863271"/>
      <w:r>
        <w:rPr>
          <w:rFonts w:asciiTheme="minorEastAsia" w:eastAsiaTheme="minorEastAsia" w:hAnsiTheme="minorEastAsia" w:hint="eastAsia"/>
          <w:sz w:val="24"/>
          <w:szCs w:val="24"/>
        </w:rPr>
        <w:t>12、违约责任</w:t>
      </w:r>
      <w:bookmarkEnd w:id="74"/>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2</w:t>
      </w:r>
      <w:r>
        <w:rPr>
          <w:rFonts w:asciiTheme="minorEastAsia" w:hAnsiTheme="minorEastAsia"/>
          <w:sz w:val="24"/>
          <w:szCs w:val="24"/>
        </w:rPr>
        <w:t>.1卖方未按合同约定期限送货至买方指定地点的，每逾期一天，支付</w:t>
      </w:r>
      <w:r>
        <w:rPr>
          <w:rFonts w:asciiTheme="minorEastAsia" w:hAnsiTheme="minorEastAsia" w:hint="eastAsia"/>
          <w:sz w:val="24"/>
          <w:szCs w:val="24"/>
        </w:rPr>
        <w:t>延迟交货货物价值的1‰作为</w:t>
      </w:r>
      <w:r>
        <w:rPr>
          <w:rFonts w:asciiTheme="minorEastAsia" w:hAnsiTheme="minorEastAsia"/>
          <w:sz w:val="24"/>
          <w:szCs w:val="24"/>
        </w:rPr>
        <w:t>违约金；逾期超过30天的，买方有权单方解除合同，卖方必须按合同总价的20%向买方支付违约金，违约金不足以弥补买方损失的，对超出部分买方有权进行索赔。</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2</w:t>
      </w:r>
      <w:r>
        <w:rPr>
          <w:rFonts w:asciiTheme="minorEastAsia" w:hAnsiTheme="minorEastAsia"/>
          <w:sz w:val="24"/>
          <w:szCs w:val="24"/>
        </w:rPr>
        <w:t>.2卖方因自身原因未按合同约定期限完成货物的</w:t>
      </w:r>
      <w:r>
        <w:rPr>
          <w:rFonts w:asciiTheme="minorEastAsia" w:hAnsiTheme="minorEastAsia" w:hint="eastAsia"/>
          <w:sz w:val="24"/>
          <w:szCs w:val="24"/>
        </w:rPr>
        <w:t>铺设施工</w:t>
      </w:r>
      <w:r>
        <w:rPr>
          <w:rFonts w:asciiTheme="minorEastAsia" w:hAnsiTheme="minorEastAsia"/>
          <w:sz w:val="24"/>
          <w:szCs w:val="24"/>
        </w:rPr>
        <w:t>工作的，每逾期一天，支付</w:t>
      </w:r>
      <w:r>
        <w:rPr>
          <w:rFonts w:asciiTheme="minorEastAsia" w:hAnsiTheme="minorEastAsia" w:hint="eastAsia"/>
          <w:sz w:val="24"/>
          <w:szCs w:val="24"/>
        </w:rPr>
        <w:t>合同总价的1‰作为</w:t>
      </w:r>
      <w:r>
        <w:rPr>
          <w:rFonts w:asciiTheme="minorEastAsia" w:hAnsiTheme="minorEastAsia"/>
          <w:sz w:val="24"/>
          <w:szCs w:val="24"/>
        </w:rPr>
        <w:t>违约金；逾期超过30天的，买方有权单方解除合同，卖方必须按合同总价的20%向买方支付违约金，违约金不足以弥补买方损失的，对超出部分买方有权进行索赔。</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2</w:t>
      </w:r>
      <w:r>
        <w:rPr>
          <w:rFonts w:asciiTheme="minorEastAsia" w:hAnsiTheme="minorEastAsia"/>
          <w:sz w:val="24"/>
          <w:szCs w:val="24"/>
        </w:rPr>
        <w:t>.3卖方交付的货物其品牌、规格、外观等经初步验收与合同约定不符，卖方应无条件免费更换，更换货物应在五个工作日内到货，卖方承担因此发生的全部费用，并按合同总价的5%向买方支付违约金；卖方拒绝更换的，买方有权单方解除合同，卖方必须按合同总价的20%向买方支付违约金，违约金不足以弥补买方损失的，对超出部分买方有权进行索赔。</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2</w:t>
      </w:r>
      <w:r>
        <w:rPr>
          <w:rFonts w:asciiTheme="minorEastAsia" w:hAnsiTheme="minorEastAsia"/>
          <w:sz w:val="24"/>
          <w:szCs w:val="24"/>
        </w:rPr>
        <w:t>.4卖方交付的货物经</w:t>
      </w:r>
      <w:r>
        <w:rPr>
          <w:rFonts w:asciiTheme="minorEastAsia" w:hAnsiTheme="minorEastAsia" w:hint="eastAsia"/>
          <w:sz w:val="24"/>
          <w:szCs w:val="24"/>
        </w:rPr>
        <w:t>铺设施工</w:t>
      </w:r>
      <w:r>
        <w:rPr>
          <w:rFonts w:asciiTheme="minorEastAsia" w:hAnsiTheme="minorEastAsia"/>
          <w:sz w:val="24"/>
          <w:szCs w:val="24"/>
        </w:rPr>
        <w:t>验收不符合合同约定的质量、技术规范及性能等要求的，卖方必须在五个工作日内无条件免费更换或修理至符合合同约定的标准，卖方承担因此发生的全部费用，并按合同总价的5%向买方支付违约金；卖方拒绝更换或无法修理至符合合同约定的标准，买方有权单方解除合同，卖方必须以合同总价的20%向买方支付违约金，违约金不足以弥补买方损失的，对超出部分买方有权进行索赔。</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2</w:t>
      </w:r>
      <w:r>
        <w:rPr>
          <w:rFonts w:asciiTheme="minorEastAsia" w:hAnsiTheme="minorEastAsia"/>
          <w:sz w:val="24"/>
          <w:szCs w:val="24"/>
        </w:rPr>
        <w:t>.</w:t>
      </w:r>
      <w:r>
        <w:rPr>
          <w:rFonts w:asciiTheme="minorEastAsia" w:hAnsiTheme="minorEastAsia" w:hint="eastAsia"/>
          <w:sz w:val="24"/>
          <w:szCs w:val="24"/>
        </w:rPr>
        <w:t>5</w:t>
      </w:r>
      <w:r>
        <w:rPr>
          <w:rFonts w:asciiTheme="minorEastAsia" w:hAnsiTheme="minorEastAsia"/>
          <w:sz w:val="24"/>
          <w:szCs w:val="24"/>
        </w:rPr>
        <w:t>买方未按合同约定期限向卖方支付货款的，每逾期一天，按应付未付金额的日万分之一向卖方支付违约金。</w:t>
      </w:r>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2</w:t>
      </w:r>
      <w:r>
        <w:rPr>
          <w:rFonts w:asciiTheme="minorEastAsia" w:hAnsiTheme="minorEastAsia"/>
          <w:sz w:val="24"/>
          <w:szCs w:val="24"/>
        </w:rPr>
        <w:t>.6在质量保证期内，卖方未履行其售后服务承诺的，买方有权</w:t>
      </w:r>
      <w:r>
        <w:rPr>
          <w:rFonts w:asciiTheme="minorEastAsia" w:hAnsiTheme="minorEastAsia" w:hint="eastAsia"/>
          <w:sz w:val="24"/>
          <w:szCs w:val="24"/>
        </w:rPr>
        <w:t>聘请第三方进行维护、维修，因此发生的费用全部在质保金中扣除，不足部分买方有权向卖方追偿；</w:t>
      </w:r>
      <w:r>
        <w:rPr>
          <w:rFonts w:asciiTheme="minorEastAsia" w:hAnsiTheme="minorEastAsia"/>
          <w:sz w:val="24"/>
          <w:szCs w:val="24"/>
        </w:rPr>
        <w:t>卖方未履行其售后服务承诺的，</w:t>
      </w:r>
      <w:r>
        <w:rPr>
          <w:rFonts w:asciiTheme="minorEastAsia" w:hAnsiTheme="minorEastAsia" w:hint="eastAsia"/>
          <w:sz w:val="24"/>
          <w:szCs w:val="24"/>
        </w:rPr>
        <w:t>每次应按质保金的10%向买方支付违约金</w:t>
      </w:r>
      <w:r>
        <w:rPr>
          <w:rFonts w:asciiTheme="minorEastAsia" w:hAnsiTheme="minorEastAsia"/>
          <w:sz w:val="24"/>
          <w:szCs w:val="24"/>
        </w:rPr>
        <w:t>。</w:t>
      </w:r>
    </w:p>
    <w:p w:rsidR="00EA1442" w:rsidRDefault="000740BE" w:rsidP="000740BE">
      <w:pPr>
        <w:spacing w:line="312" w:lineRule="auto"/>
        <w:ind w:firstLineChars="177" w:firstLine="425"/>
        <w:rPr>
          <w:rFonts w:asciiTheme="minorEastAsia" w:hAnsiTheme="minorEastAsia"/>
          <w:sz w:val="24"/>
        </w:rPr>
      </w:pPr>
      <w:r>
        <w:rPr>
          <w:rFonts w:asciiTheme="minorEastAsia" w:hAnsiTheme="minorEastAsia" w:hint="eastAsia"/>
          <w:sz w:val="24"/>
          <w:szCs w:val="24"/>
        </w:rPr>
        <w:lastRenderedPageBreak/>
        <w:t>12.7买方发给卖方的关于质量问题的函件，卖方应在接到函件之日起的5日内答复，逾期未答复的，视为卖方认同买方的质量问题函件，该函件可作为认定质量问题的依据，卖方应按函件及合同的约定承担违约责任。</w:t>
      </w:r>
    </w:p>
    <w:p w:rsidR="00EA1442" w:rsidRDefault="000740BE">
      <w:pPr>
        <w:pStyle w:val="a9"/>
        <w:spacing w:before="0" w:after="0"/>
        <w:ind w:firstLineChars="177" w:firstLine="426"/>
        <w:jc w:val="both"/>
        <w:rPr>
          <w:rFonts w:asciiTheme="minorEastAsia" w:eastAsiaTheme="minorEastAsia" w:hAnsiTheme="minorEastAsia"/>
          <w:sz w:val="24"/>
          <w:szCs w:val="24"/>
        </w:rPr>
      </w:pPr>
      <w:bookmarkStart w:id="75" w:name="_Toc512863272"/>
      <w:r>
        <w:rPr>
          <w:rFonts w:asciiTheme="minorEastAsia" w:eastAsiaTheme="minorEastAsia" w:hAnsiTheme="minorEastAsia" w:hint="eastAsia"/>
          <w:sz w:val="24"/>
          <w:szCs w:val="24"/>
        </w:rPr>
        <w:t>13、争议和纠纷的解决方式</w:t>
      </w:r>
      <w:bookmarkEnd w:id="75"/>
    </w:p>
    <w:p w:rsidR="00EA1442" w:rsidRDefault="000740BE" w:rsidP="000740BE">
      <w:pPr>
        <w:spacing w:line="312" w:lineRule="auto"/>
        <w:ind w:firstLineChars="177" w:firstLine="425"/>
        <w:rPr>
          <w:rFonts w:asciiTheme="minorEastAsia" w:hAnsiTheme="minorEastAsia"/>
          <w:sz w:val="24"/>
          <w:szCs w:val="24"/>
        </w:rPr>
      </w:pPr>
      <w:r>
        <w:rPr>
          <w:rFonts w:asciiTheme="minorEastAsia" w:hAnsiTheme="minorEastAsia" w:hint="eastAsia"/>
          <w:sz w:val="24"/>
          <w:szCs w:val="24"/>
        </w:rPr>
        <w:t>13.1因履行本合同引起的及与本合同相关的一切争议和纠纷，双方应协商解决，协商不成的，依法向买方所在地有管辖权的人民法院提起诉讼。</w:t>
      </w:r>
    </w:p>
    <w:p w:rsidR="00EA1442" w:rsidRDefault="000740BE">
      <w:pPr>
        <w:pStyle w:val="a9"/>
        <w:spacing w:before="0" w:after="0"/>
        <w:ind w:firstLineChars="176" w:firstLine="424"/>
        <w:jc w:val="both"/>
        <w:rPr>
          <w:rFonts w:asciiTheme="minorEastAsia" w:eastAsiaTheme="minorEastAsia" w:hAnsiTheme="minorEastAsia"/>
          <w:sz w:val="24"/>
          <w:szCs w:val="24"/>
        </w:rPr>
      </w:pPr>
      <w:bookmarkStart w:id="76" w:name="_Toc512863273"/>
      <w:r>
        <w:rPr>
          <w:rFonts w:asciiTheme="minorEastAsia" w:eastAsiaTheme="minorEastAsia" w:hAnsiTheme="minorEastAsia" w:hint="eastAsia"/>
          <w:sz w:val="24"/>
          <w:szCs w:val="24"/>
        </w:rPr>
        <w:t>14、通知</w:t>
      </w:r>
      <w:bookmarkEnd w:id="76"/>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14.1本合同的一方给另一方的通知都应以书面形式或电子邮件按如下通讯方式和地址送达对方：</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买方通讯方式和地址：</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公司名称：</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公司地址：</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邮政编码：</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收件人：</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联系电话：</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电子邮箱：</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卖方通讯方式和地址：</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公司名称：</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公司地址：</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邮政编码：</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收件人：</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联系电话：</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电子邮箱：</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14.2如任何一方的“通讯方式和地址”有改变应及时通知到对方，如因未及时通知对方而造成不能及时收到对方信函、文件等资料的，对方将信函、文件等按本合同约定的“通讯方式和地址”发出，有以下任何一种情形均视为送达，由此造成的一切损失等后果由未通知方负责：</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14.2.1信函、文件发出的时间加上正常的在途时间视为已送达的时间。</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14.2.2 邮件回执注明“查无此人”、“拒收”等类似表述的。</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14.2.3在工作日通过双方约定的电子邮箱将通知发送至对方指定电子邮箱的即视为送达。</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14.3本条第14.1款,14.2款的约定，在合同履行、争议解决、法院诉讼、案件执行过程中均适用。</w:t>
      </w:r>
    </w:p>
    <w:p w:rsidR="00EA1442" w:rsidRDefault="000740BE">
      <w:pPr>
        <w:pStyle w:val="a9"/>
        <w:spacing w:before="0" w:after="0"/>
        <w:ind w:firstLineChars="176" w:firstLine="424"/>
        <w:jc w:val="both"/>
        <w:rPr>
          <w:rFonts w:asciiTheme="minorEastAsia" w:eastAsiaTheme="minorEastAsia" w:hAnsiTheme="minorEastAsia"/>
          <w:sz w:val="24"/>
          <w:szCs w:val="24"/>
        </w:rPr>
      </w:pPr>
      <w:bookmarkStart w:id="77" w:name="_Toc512863274"/>
      <w:r>
        <w:rPr>
          <w:rFonts w:asciiTheme="minorEastAsia" w:eastAsiaTheme="minorEastAsia" w:hAnsiTheme="minorEastAsia" w:hint="eastAsia"/>
          <w:sz w:val="24"/>
          <w:szCs w:val="24"/>
        </w:rPr>
        <w:t>15、转让或分包</w:t>
      </w:r>
      <w:bookmarkEnd w:id="77"/>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lastRenderedPageBreak/>
        <w:t>15.1本合同不允许任何形式的转让或分包。</w:t>
      </w:r>
    </w:p>
    <w:p w:rsidR="00EA1442" w:rsidRDefault="000740BE">
      <w:pPr>
        <w:pStyle w:val="a9"/>
        <w:spacing w:before="0" w:after="0"/>
        <w:ind w:firstLineChars="176" w:firstLine="424"/>
        <w:jc w:val="both"/>
        <w:rPr>
          <w:rFonts w:asciiTheme="minorEastAsia" w:eastAsiaTheme="minorEastAsia" w:hAnsiTheme="minorEastAsia"/>
          <w:sz w:val="24"/>
          <w:szCs w:val="24"/>
        </w:rPr>
      </w:pPr>
      <w:bookmarkStart w:id="78" w:name="_Toc512863275"/>
      <w:r>
        <w:rPr>
          <w:rFonts w:asciiTheme="minorEastAsia" w:eastAsiaTheme="minorEastAsia" w:hAnsiTheme="minorEastAsia" w:hint="eastAsia"/>
          <w:sz w:val="24"/>
          <w:szCs w:val="24"/>
        </w:rPr>
        <w:t>16、廉政条款</w:t>
      </w:r>
      <w:bookmarkEnd w:id="78"/>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16.1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举报投诉电话：0597-3833182，举报投诉信箱：jcsjs@zjky.cn。</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16.2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rsidR="00EA1442" w:rsidRDefault="000740BE">
      <w:pPr>
        <w:pStyle w:val="a9"/>
        <w:spacing w:before="0" w:after="0"/>
        <w:ind w:firstLineChars="176" w:firstLine="424"/>
        <w:jc w:val="both"/>
        <w:rPr>
          <w:rFonts w:asciiTheme="minorEastAsia" w:eastAsiaTheme="minorEastAsia" w:hAnsiTheme="minorEastAsia"/>
          <w:sz w:val="24"/>
          <w:szCs w:val="24"/>
        </w:rPr>
      </w:pPr>
      <w:bookmarkStart w:id="79" w:name="_Toc512863276"/>
      <w:r>
        <w:rPr>
          <w:rFonts w:asciiTheme="minorEastAsia" w:eastAsiaTheme="minorEastAsia" w:hAnsiTheme="minorEastAsia" w:hint="eastAsia"/>
          <w:sz w:val="24"/>
          <w:szCs w:val="24"/>
        </w:rPr>
        <w:t>17、合同生效</w:t>
      </w:r>
      <w:bookmarkEnd w:id="79"/>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17.1本合同壹式肆份，买卖双方各持贰份，自双方法定代表人或委托代理人签字并加盖公章（或合同专用章）之日起生效。</w:t>
      </w:r>
    </w:p>
    <w:p w:rsidR="00EA1442" w:rsidRDefault="000740BE">
      <w:pPr>
        <w:pStyle w:val="a9"/>
        <w:spacing w:before="0" w:after="0"/>
        <w:ind w:firstLineChars="176" w:firstLine="424"/>
        <w:jc w:val="both"/>
        <w:rPr>
          <w:rFonts w:asciiTheme="minorEastAsia" w:eastAsiaTheme="minorEastAsia" w:hAnsiTheme="minorEastAsia"/>
          <w:sz w:val="24"/>
          <w:szCs w:val="24"/>
        </w:rPr>
      </w:pPr>
      <w:bookmarkStart w:id="80" w:name="_Toc512863277"/>
      <w:r>
        <w:rPr>
          <w:rFonts w:asciiTheme="minorEastAsia" w:eastAsiaTheme="minorEastAsia" w:hAnsiTheme="minorEastAsia" w:hint="eastAsia"/>
          <w:sz w:val="24"/>
          <w:szCs w:val="24"/>
        </w:rPr>
        <w:t>18、履约担保</w:t>
      </w:r>
      <w:bookmarkEnd w:id="80"/>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18.1在签订合同之前，中标人的投标保证金自动转为履约保证金。卖方在货物铺设施工验收合格之前如无违约行为，履约保证金将在货物铺设施工验收合格之日起五个工作日内无息退还。</w:t>
      </w:r>
    </w:p>
    <w:p w:rsidR="00EA1442" w:rsidRDefault="000740BE">
      <w:pPr>
        <w:pStyle w:val="a9"/>
        <w:spacing w:before="0" w:after="0"/>
        <w:ind w:firstLineChars="176" w:firstLine="424"/>
        <w:jc w:val="both"/>
        <w:rPr>
          <w:rFonts w:asciiTheme="minorEastAsia" w:eastAsiaTheme="minorEastAsia" w:hAnsiTheme="minorEastAsia"/>
          <w:sz w:val="24"/>
          <w:szCs w:val="24"/>
        </w:rPr>
      </w:pPr>
      <w:bookmarkStart w:id="81" w:name="_Toc512863278"/>
      <w:r>
        <w:rPr>
          <w:rFonts w:asciiTheme="minorEastAsia" w:eastAsiaTheme="minorEastAsia" w:hAnsiTheme="minorEastAsia" w:hint="eastAsia"/>
          <w:sz w:val="24"/>
          <w:szCs w:val="24"/>
        </w:rPr>
        <w:t>19、社会责任</w:t>
      </w:r>
      <w:bookmarkEnd w:id="81"/>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19.1卖方应承担其相应的社会责任，包括企业环境保护、安全生产、</w:t>
      </w:r>
      <w:r>
        <w:rPr>
          <w:rFonts w:asciiTheme="minorEastAsia" w:hAnsiTheme="minorEastAsia" w:hint="eastAsia"/>
          <w:b/>
          <w:sz w:val="24"/>
          <w:szCs w:val="24"/>
        </w:rPr>
        <w:t>社会道德</w:t>
      </w:r>
      <w:r>
        <w:rPr>
          <w:rFonts w:asciiTheme="minorEastAsia" w:hAnsiTheme="minorEastAsia" w:hint="eastAsia"/>
          <w:sz w:val="24"/>
          <w:szCs w:val="24"/>
        </w:rPr>
        <w:t>以及公共利益等方面。不论任何原因，因卖方未承担社会责任，而导致买方货物损失、名誉受损等情形，买方有权单方解除合同，同时卖方必须赔偿买方因此所产生的一切损失，并按合同总价的20%向买方支付违约金。</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（以下无正文，为各方签字盖章处）</w:t>
      </w:r>
    </w:p>
    <w:p w:rsidR="00EA1442" w:rsidRDefault="000740BE">
      <w:pPr>
        <w:spacing w:line="312" w:lineRule="auto"/>
        <w:ind w:firstLineChars="176" w:firstLine="424"/>
        <w:rPr>
          <w:rFonts w:asciiTheme="minorEastAsia" w:hAnsiTheme="minorEastAsia"/>
          <w:b/>
          <w:sz w:val="24"/>
          <w:szCs w:val="24"/>
        </w:rPr>
      </w:pPr>
      <w:r>
        <w:rPr>
          <w:rFonts w:asciiTheme="minorEastAsia" w:hAnsiTheme="minorEastAsia" w:hint="eastAsia"/>
          <w:b/>
          <w:sz w:val="24"/>
          <w:szCs w:val="24"/>
        </w:rPr>
        <w:t>买方：</w:t>
      </w:r>
    </w:p>
    <w:p w:rsidR="00EA1442" w:rsidRDefault="000740BE">
      <w:pPr>
        <w:spacing w:line="312" w:lineRule="auto"/>
        <w:ind w:firstLineChars="176" w:firstLine="424"/>
        <w:rPr>
          <w:rFonts w:asciiTheme="minorEastAsia" w:hAnsiTheme="minorEastAsia"/>
          <w:b/>
          <w:sz w:val="24"/>
          <w:szCs w:val="24"/>
        </w:rPr>
      </w:pPr>
      <w:r>
        <w:rPr>
          <w:rFonts w:asciiTheme="minorEastAsia" w:hAnsiTheme="minorEastAsia" w:hint="eastAsia"/>
          <w:b/>
          <w:sz w:val="24"/>
          <w:szCs w:val="24"/>
        </w:rPr>
        <w:t>企业负责人或委托代理人：</w:t>
      </w:r>
    </w:p>
    <w:p w:rsidR="00EA1442" w:rsidRDefault="00EA1442">
      <w:pPr>
        <w:spacing w:line="312" w:lineRule="auto"/>
        <w:ind w:firstLineChars="176" w:firstLine="422"/>
        <w:rPr>
          <w:rFonts w:asciiTheme="minorEastAsia" w:hAnsiTheme="minorEastAsia"/>
          <w:sz w:val="24"/>
          <w:szCs w:val="24"/>
        </w:rPr>
      </w:pPr>
    </w:p>
    <w:p w:rsidR="00EA1442" w:rsidRDefault="000740BE">
      <w:pPr>
        <w:spacing w:line="312" w:lineRule="auto"/>
        <w:ind w:firstLineChars="176" w:firstLine="424"/>
        <w:rPr>
          <w:rFonts w:asciiTheme="minorEastAsia" w:hAnsiTheme="minorEastAsia"/>
          <w:b/>
          <w:sz w:val="24"/>
          <w:szCs w:val="24"/>
        </w:rPr>
      </w:pPr>
      <w:r>
        <w:rPr>
          <w:rFonts w:asciiTheme="minorEastAsia" w:hAnsiTheme="minorEastAsia" w:hint="eastAsia"/>
          <w:b/>
          <w:sz w:val="24"/>
          <w:szCs w:val="24"/>
        </w:rPr>
        <w:t>卖方：</w:t>
      </w:r>
    </w:p>
    <w:p w:rsidR="00EA1442" w:rsidRDefault="000740BE">
      <w:pPr>
        <w:spacing w:line="312" w:lineRule="auto"/>
        <w:ind w:firstLineChars="176" w:firstLine="424"/>
        <w:rPr>
          <w:rFonts w:asciiTheme="minorEastAsia" w:hAnsiTheme="minorEastAsia"/>
          <w:b/>
          <w:sz w:val="24"/>
          <w:szCs w:val="24"/>
        </w:rPr>
      </w:pPr>
      <w:r>
        <w:rPr>
          <w:rFonts w:asciiTheme="minorEastAsia" w:hAnsiTheme="minorEastAsia" w:hint="eastAsia"/>
          <w:b/>
          <w:sz w:val="24"/>
          <w:szCs w:val="24"/>
        </w:rPr>
        <w:t>法定代表人或委托代理人：</w:t>
      </w:r>
    </w:p>
    <w:p w:rsidR="00EA1442" w:rsidRDefault="00EA1442" w:rsidP="000740BE">
      <w:pPr>
        <w:spacing w:line="312" w:lineRule="auto"/>
        <w:ind w:firstLineChars="177" w:firstLine="425"/>
        <w:rPr>
          <w:rFonts w:asciiTheme="minorEastAsia" w:hAnsiTheme="minorEastAsia"/>
          <w:sz w:val="24"/>
          <w:szCs w:val="24"/>
        </w:rPr>
      </w:pP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合同签订日期：</w:t>
      </w:r>
    </w:p>
    <w:p w:rsidR="00EA1442" w:rsidRDefault="000740BE">
      <w:pPr>
        <w:spacing w:line="312" w:lineRule="auto"/>
        <w:ind w:firstLineChars="176" w:firstLine="422"/>
        <w:rPr>
          <w:rFonts w:asciiTheme="minorEastAsia" w:hAnsiTheme="minorEastAsia"/>
          <w:sz w:val="24"/>
          <w:szCs w:val="24"/>
        </w:rPr>
      </w:pPr>
      <w:r>
        <w:rPr>
          <w:rFonts w:asciiTheme="minorEastAsia" w:hAnsiTheme="minorEastAsia" w:hint="eastAsia"/>
          <w:sz w:val="24"/>
          <w:szCs w:val="24"/>
        </w:rPr>
        <w:t>合同签订地点：</w:t>
      </w:r>
    </w:p>
    <w:p w:rsidR="00EA1442" w:rsidRDefault="000740BE">
      <w:pPr>
        <w:widowControl/>
        <w:jc w:val="left"/>
        <w:rPr>
          <w:rFonts w:asciiTheme="minorEastAsia" w:hAnsiTheme="minorEastAsia"/>
          <w:b/>
          <w:bCs/>
          <w:kern w:val="44"/>
          <w:sz w:val="32"/>
          <w:szCs w:val="32"/>
        </w:rPr>
      </w:pPr>
      <w:bookmarkStart w:id="82" w:name="_Toc512863279"/>
      <w:r>
        <w:rPr>
          <w:rFonts w:asciiTheme="minorEastAsia" w:hAnsiTheme="minorEastAsia"/>
          <w:sz w:val="32"/>
          <w:szCs w:val="32"/>
        </w:rPr>
        <w:br w:type="page"/>
      </w:r>
    </w:p>
    <w:p w:rsidR="00EA1442" w:rsidRDefault="000740BE">
      <w:pPr>
        <w:pStyle w:val="1"/>
        <w:spacing w:before="0" w:after="0" w:line="480" w:lineRule="auto"/>
        <w:jc w:val="center"/>
        <w:rPr>
          <w:rFonts w:asciiTheme="minorEastAsia" w:hAnsiTheme="minorEastAsia"/>
          <w:sz w:val="32"/>
          <w:szCs w:val="32"/>
        </w:rPr>
      </w:pPr>
      <w:r>
        <w:rPr>
          <w:rFonts w:asciiTheme="minorEastAsia" w:hAnsiTheme="minorEastAsia" w:hint="eastAsia"/>
          <w:sz w:val="32"/>
          <w:szCs w:val="32"/>
        </w:rPr>
        <w:lastRenderedPageBreak/>
        <w:t>第八章  投标文件格式</w:t>
      </w:r>
      <w:bookmarkEnd w:id="82"/>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83" w:name="_Toc512863280"/>
      <w:r>
        <w:rPr>
          <w:rFonts w:asciiTheme="minorEastAsia" w:eastAsiaTheme="minorEastAsia" w:hAnsiTheme="minorEastAsia" w:hint="eastAsia"/>
          <w:sz w:val="24"/>
          <w:szCs w:val="24"/>
        </w:rPr>
        <w:t>1、整套投标文件的外包装袋封面格式</w:t>
      </w:r>
      <w:bookmarkEnd w:id="83"/>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529" w:firstLine="1275"/>
        <w:jc w:val="center"/>
        <w:rPr>
          <w:rFonts w:asciiTheme="minorEastAsia" w:hAnsiTheme="minorEastAsia"/>
          <w:sz w:val="24"/>
          <w:szCs w:val="24"/>
        </w:rPr>
      </w:pPr>
      <w:r>
        <w:rPr>
          <w:rFonts w:asciiTheme="minorEastAsia" w:hAnsiTheme="minorEastAsia" w:hint="eastAsia"/>
          <w:b/>
          <w:sz w:val="24"/>
          <w:szCs w:val="24"/>
        </w:rPr>
        <w:t>投标文件</w:t>
      </w:r>
      <w:r>
        <w:rPr>
          <w:rFonts w:asciiTheme="minorEastAsia" w:hAnsiTheme="minorEastAsia" w:hint="eastAsia"/>
          <w:sz w:val="24"/>
          <w:szCs w:val="24"/>
        </w:rPr>
        <w:t>（电子版应标记为“电子版”）</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招标项目：</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招标编号：</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招标人：</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投标文件送达地址：</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投标人地址：</w:t>
      </w:r>
    </w:p>
    <w:p w:rsidR="00EA1442" w:rsidRDefault="00EA1442">
      <w:pPr>
        <w:spacing w:line="480" w:lineRule="auto"/>
        <w:ind w:firstLineChars="176" w:firstLine="422"/>
        <w:rPr>
          <w:rFonts w:asciiTheme="minorEastAsia" w:hAnsiTheme="minorEastAsia"/>
          <w:sz w:val="24"/>
          <w:szCs w:val="24"/>
        </w:rPr>
      </w:pPr>
    </w:p>
    <w:p w:rsidR="00EA1442" w:rsidRDefault="000740BE" w:rsidP="000740BE">
      <w:pPr>
        <w:spacing w:line="480" w:lineRule="auto"/>
        <w:ind w:firstLineChars="1772" w:firstLine="4253"/>
        <w:jc w:val="left"/>
        <w:rPr>
          <w:rFonts w:asciiTheme="minorEastAsia" w:hAnsiTheme="minorEastAsia"/>
          <w:sz w:val="24"/>
          <w:szCs w:val="24"/>
        </w:rPr>
      </w:pPr>
      <w:r>
        <w:rPr>
          <w:rFonts w:asciiTheme="minorEastAsia" w:hAnsiTheme="minorEastAsia" w:hint="eastAsia"/>
          <w:sz w:val="24"/>
          <w:szCs w:val="24"/>
        </w:rPr>
        <w:t>在    年  月  日  时  分之前不得启封</w:t>
      </w:r>
    </w:p>
    <w:p w:rsidR="00EA1442" w:rsidRDefault="000740BE">
      <w:pPr>
        <w:spacing w:line="480" w:lineRule="auto"/>
        <w:ind w:firstLineChars="2126" w:firstLine="5102"/>
        <w:jc w:val="left"/>
        <w:rPr>
          <w:rFonts w:asciiTheme="minorEastAsia" w:hAnsiTheme="minorEastAsia"/>
          <w:sz w:val="24"/>
          <w:szCs w:val="24"/>
        </w:rPr>
      </w:pPr>
      <w:r>
        <w:rPr>
          <w:rFonts w:asciiTheme="minorEastAsia" w:hAnsiTheme="minorEastAsia" w:hint="eastAsia"/>
          <w:sz w:val="24"/>
          <w:szCs w:val="24"/>
        </w:rPr>
        <w:t>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84" w:name="_Toc512863281"/>
      <w:r>
        <w:rPr>
          <w:rFonts w:asciiTheme="minorEastAsia" w:eastAsiaTheme="minorEastAsia" w:hAnsiTheme="minorEastAsia" w:hint="eastAsia"/>
          <w:sz w:val="24"/>
          <w:szCs w:val="24"/>
        </w:rPr>
        <w:lastRenderedPageBreak/>
        <w:t>2、资信文件外包装袋封面格式</w:t>
      </w:r>
      <w:bookmarkEnd w:id="84"/>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jc w:val="center"/>
        <w:rPr>
          <w:rFonts w:asciiTheme="minorEastAsia" w:hAnsiTheme="minorEastAsia"/>
          <w:b/>
          <w:sz w:val="24"/>
          <w:szCs w:val="24"/>
        </w:rPr>
      </w:pPr>
      <w:r>
        <w:rPr>
          <w:rFonts w:asciiTheme="minorEastAsia" w:hAnsiTheme="minorEastAsia" w:hint="eastAsia"/>
          <w:b/>
          <w:sz w:val="24"/>
          <w:szCs w:val="24"/>
        </w:rPr>
        <w:t>资信文件</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招标项目：</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招标编号：</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招标人：</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投标文件送达地址：</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投标人地址：</w:t>
      </w:r>
    </w:p>
    <w:p w:rsidR="00EA1442" w:rsidRDefault="00EA1442">
      <w:pPr>
        <w:spacing w:line="480" w:lineRule="auto"/>
        <w:ind w:firstLineChars="176" w:firstLine="422"/>
        <w:rPr>
          <w:rFonts w:asciiTheme="minorEastAsia" w:hAnsiTheme="minorEastAsia"/>
          <w:sz w:val="24"/>
          <w:szCs w:val="24"/>
        </w:rPr>
      </w:pPr>
    </w:p>
    <w:p w:rsidR="00EA1442" w:rsidRDefault="000740BE" w:rsidP="000740BE">
      <w:pPr>
        <w:spacing w:line="480" w:lineRule="auto"/>
        <w:ind w:firstLineChars="1772" w:firstLine="4253"/>
        <w:jc w:val="left"/>
        <w:rPr>
          <w:rFonts w:asciiTheme="minorEastAsia" w:hAnsiTheme="minorEastAsia"/>
          <w:sz w:val="24"/>
          <w:szCs w:val="24"/>
        </w:rPr>
      </w:pPr>
      <w:r>
        <w:rPr>
          <w:rFonts w:asciiTheme="minorEastAsia" w:hAnsiTheme="minorEastAsia" w:hint="eastAsia"/>
          <w:sz w:val="24"/>
          <w:szCs w:val="24"/>
        </w:rPr>
        <w:t>在    年  月  日  时  分之前不得启封</w:t>
      </w:r>
    </w:p>
    <w:p w:rsidR="00EA1442" w:rsidRDefault="000740BE">
      <w:pPr>
        <w:spacing w:line="480" w:lineRule="auto"/>
        <w:ind w:firstLineChars="2126" w:firstLine="5102"/>
        <w:jc w:val="left"/>
        <w:rPr>
          <w:rFonts w:asciiTheme="minorEastAsia" w:hAnsiTheme="minorEastAsia"/>
          <w:sz w:val="24"/>
          <w:szCs w:val="24"/>
        </w:rPr>
      </w:pPr>
      <w:r>
        <w:rPr>
          <w:rFonts w:asciiTheme="minorEastAsia" w:hAnsiTheme="minorEastAsia" w:hint="eastAsia"/>
          <w:sz w:val="24"/>
          <w:szCs w:val="24"/>
        </w:rPr>
        <w:t>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85" w:name="_Toc512863282"/>
      <w:r>
        <w:rPr>
          <w:rFonts w:asciiTheme="minorEastAsia" w:eastAsiaTheme="minorEastAsia" w:hAnsiTheme="minorEastAsia" w:hint="eastAsia"/>
          <w:sz w:val="24"/>
          <w:szCs w:val="24"/>
        </w:rPr>
        <w:lastRenderedPageBreak/>
        <w:t>3、资信文件封面格式</w:t>
      </w:r>
      <w:bookmarkEnd w:id="85"/>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jc w:val="center"/>
        <w:rPr>
          <w:rFonts w:asciiTheme="minorEastAsia" w:hAnsiTheme="minorEastAsia"/>
          <w:b/>
          <w:sz w:val="24"/>
          <w:szCs w:val="24"/>
        </w:rPr>
      </w:pPr>
      <w:r>
        <w:rPr>
          <w:rFonts w:asciiTheme="minorEastAsia" w:hAnsiTheme="minorEastAsia" w:hint="eastAsia"/>
          <w:b/>
          <w:sz w:val="24"/>
          <w:szCs w:val="24"/>
        </w:rPr>
        <w:t>资信文件</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招标项目：</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招标编号：</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招标人：</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投标文件送达地址：</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投标人地址：</w:t>
      </w:r>
    </w:p>
    <w:p w:rsidR="00EA1442" w:rsidRDefault="00EA1442">
      <w:pPr>
        <w:spacing w:line="480" w:lineRule="auto"/>
        <w:ind w:firstLineChars="176" w:firstLine="422"/>
        <w:jc w:val="left"/>
        <w:rPr>
          <w:rFonts w:asciiTheme="minorEastAsia" w:hAnsiTheme="minorEastAsia"/>
          <w:sz w:val="24"/>
          <w:szCs w:val="24"/>
        </w:rPr>
      </w:pPr>
    </w:p>
    <w:p w:rsidR="00EA1442" w:rsidRDefault="000740BE">
      <w:pPr>
        <w:spacing w:line="480" w:lineRule="auto"/>
        <w:ind w:firstLineChars="2126" w:firstLine="5102"/>
        <w:jc w:val="left"/>
        <w:rPr>
          <w:rFonts w:asciiTheme="minorEastAsia" w:hAnsiTheme="minorEastAsia"/>
          <w:sz w:val="24"/>
          <w:szCs w:val="24"/>
        </w:rPr>
      </w:pPr>
      <w:r>
        <w:rPr>
          <w:rFonts w:asciiTheme="minorEastAsia" w:hAnsiTheme="minorEastAsia" w:hint="eastAsia"/>
          <w:sz w:val="24"/>
          <w:szCs w:val="24"/>
        </w:rPr>
        <w:t>年  月  日</w:t>
      </w:r>
    </w:p>
    <w:p w:rsidR="00EA1442" w:rsidRDefault="000740BE">
      <w:pPr>
        <w:rPr>
          <w:rFonts w:asciiTheme="minorEastAsia" w:hAnsiTheme="minorEastAsia"/>
        </w:rPr>
      </w:pPr>
      <w:r>
        <w:rPr>
          <w:rFonts w:asciiTheme="minorEastAsia" w:hAnsiTheme="minorEastAsia"/>
        </w:rPr>
        <w:br w:type="page"/>
      </w:r>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86" w:name="_Toc512863283"/>
      <w:r>
        <w:rPr>
          <w:rFonts w:asciiTheme="minorEastAsia" w:eastAsiaTheme="minorEastAsia" w:hAnsiTheme="minorEastAsia" w:hint="eastAsia"/>
          <w:sz w:val="24"/>
          <w:szCs w:val="24"/>
        </w:rPr>
        <w:lastRenderedPageBreak/>
        <w:t>4、资信文件目录</w:t>
      </w:r>
      <w:bookmarkEnd w:id="86"/>
    </w:p>
    <w:p w:rsidR="00EA1442" w:rsidRDefault="00EA1442">
      <w:pPr>
        <w:spacing w:line="480" w:lineRule="auto"/>
        <w:ind w:firstLineChars="202" w:firstLine="424"/>
        <w:rPr>
          <w:rFonts w:asciiTheme="minorEastAsia" w:hAnsiTheme="minorEastAsia"/>
        </w:rPr>
      </w:pPr>
    </w:p>
    <w:p w:rsidR="00EA1442" w:rsidRDefault="000740BE">
      <w:pPr>
        <w:spacing w:line="480" w:lineRule="auto"/>
        <w:jc w:val="center"/>
        <w:rPr>
          <w:rFonts w:asciiTheme="minorEastAsia" w:hAnsiTheme="minorEastAsia"/>
          <w:b/>
          <w:sz w:val="24"/>
          <w:szCs w:val="24"/>
        </w:rPr>
      </w:pPr>
      <w:r>
        <w:rPr>
          <w:rFonts w:asciiTheme="minorEastAsia" w:hAnsiTheme="minorEastAsia" w:hint="eastAsia"/>
          <w:b/>
          <w:sz w:val="24"/>
          <w:szCs w:val="24"/>
        </w:rPr>
        <w:t>资信文件目录</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投标人的资信文件包括但不限于以下资料（</w:t>
      </w:r>
      <w:r>
        <w:rPr>
          <w:rFonts w:asciiTheme="minorEastAsia" w:hAnsiTheme="minorEastAsia" w:hint="eastAsia"/>
          <w:b/>
          <w:sz w:val="24"/>
          <w:szCs w:val="24"/>
        </w:rPr>
        <w:t>不得包含任何报价文件</w:t>
      </w:r>
      <w:r>
        <w:rPr>
          <w:rFonts w:asciiTheme="minorEastAsia" w:hAnsiTheme="minorEastAsia" w:hint="eastAsia"/>
          <w:sz w:val="24"/>
          <w:szCs w:val="24"/>
        </w:rPr>
        <w:t>）：</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(1)年检合格的企业法人营业执照副本（复印件须加盖公章）。</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(2)法定代表人参与开标的提供法人代表身份证明及身份证复印件。</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(3)非法定代表人参与开标的，提供法定代表人授权委托书、受托人身份证复印件、受托人的劳动合同、社保局出具的投标单位为受托人连续缴费一年以上的《基本养老保险个人账户对账单》（格式见投标文件格式章节）。</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(4)法人代表或董事长或总经理名片（</w:t>
      </w:r>
      <w:proofErr w:type="gramStart"/>
      <w:r>
        <w:rPr>
          <w:rFonts w:asciiTheme="minorEastAsia" w:hAnsiTheme="minorEastAsia" w:hint="eastAsia"/>
          <w:sz w:val="24"/>
          <w:szCs w:val="24"/>
        </w:rPr>
        <w:t>或清楚</w:t>
      </w:r>
      <w:proofErr w:type="gramEnd"/>
      <w:r>
        <w:rPr>
          <w:rFonts w:asciiTheme="minorEastAsia" w:hAnsiTheme="minorEastAsia" w:hint="eastAsia"/>
          <w:sz w:val="24"/>
          <w:szCs w:val="24"/>
        </w:rPr>
        <w:t>的联系方式）。</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(5)产品生产许可证、销售许可证（如法律要求具备，复印件须加盖公章）。</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(6)产品获国优、部优、省优的证书（如有，复印件须加盖公章）。</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(7)投标人组织机构、财务状况简介（见投标文件格式章节）。</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(8)投标人最近三年的企业年度财务报表（复印件须加盖公章）。</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(9)其他能够证明投标人具备投标资格的文件。</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87" w:name="_Toc512863284"/>
      <w:r>
        <w:rPr>
          <w:rFonts w:asciiTheme="minorEastAsia" w:eastAsiaTheme="minorEastAsia" w:hAnsiTheme="minorEastAsia" w:hint="eastAsia"/>
          <w:sz w:val="24"/>
          <w:szCs w:val="24"/>
        </w:rPr>
        <w:lastRenderedPageBreak/>
        <w:t>5、法定代表人授权委托书</w:t>
      </w:r>
      <w:bookmarkEnd w:id="87"/>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jc w:val="center"/>
        <w:rPr>
          <w:rFonts w:asciiTheme="minorEastAsia" w:hAnsiTheme="minorEastAsia"/>
          <w:b/>
          <w:sz w:val="24"/>
          <w:szCs w:val="24"/>
        </w:rPr>
      </w:pPr>
      <w:r>
        <w:rPr>
          <w:rFonts w:asciiTheme="minorEastAsia" w:hAnsiTheme="minorEastAsia" w:hint="eastAsia"/>
          <w:b/>
          <w:sz w:val="24"/>
          <w:szCs w:val="24"/>
        </w:rPr>
        <w:t>法定代表人授权委托书</w:t>
      </w:r>
    </w:p>
    <w:p w:rsidR="00EA1442" w:rsidRDefault="00EA1442">
      <w:pPr>
        <w:spacing w:line="480" w:lineRule="auto"/>
        <w:ind w:firstLineChars="176" w:firstLine="422"/>
        <w:rPr>
          <w:rFonts w:asciiTheme="minorEastAsia" w:hAnsiTheme="minorEastAsia"/>
          <w:sz w:val="24"/>
          <w:szCs w:val="24"/>
        </w:rPr>
      </w:pPr>
    </w:p>
    <w:p w:rsidR="00EA1442" w:rsidRDefault="000740BE" w:rsidP="000740BE">
      <w:pPr>
        <w:spacing w:line="480" w:lineRule="auto"/>
        <w:ind w:firstLineChars="177" w:firstLine="425"/>
        <w:rPr>
          <w:rFonts w:asciiTheme="minorEastAsia" w:hAnsiTheme="minorEastAsia"/>
          <w:sz w:val="24"/>
          <w:szCs w:val="24"/>
        </w:rPr>
      </w:pPr>
      <w:r>
        <w:rPr>
          <w:rFonts w:asciiTheme="minorEastAsia" w:hAnsiTheme="minorEastAsia" w:hint="eastAsia"/>
          <w:sz w:val="24"/>
          <w:szCs w:val="24"/>
        </w:rPr>
        <w:t>本人</w:t>
      </w:r>
      <w:r>
        <w:rPr>
          <w:rFonts w:asciiTheme="minorEastAsia" w:hAnsiTheme="minorEastAsia" w:hint="eastAsia"/>
          <w:sz w:val="24"/>
          <w:szCs w:val="24"/>
          <w:u w:val="single"/>
        </w:rPr>
        <w:t xml:space="preserve">           </w:t>
      </w:r>
      <w:r>
        <w:rPr>
          <w:rFonts w:asciiTheme="minorEastAsia" w:hAnsiTheme="minorEastAsia" w:hint="eastAsia"/>
          <w:sz w:val="24"/>
          <w:szCs w:val="24"/>
        </w:rPr>
        <w:t>，系</w:t>
      </w:r>
      <w:r>
        <w:rPr>
          <w:rFonts w:asciiTheme="minorEastAsia" w:hAnsiTheme="minorEastAsia" w:hint="eastAsia"/>
          <w:sz w:val="24"/>
          <w:szCs w:val="24"/>
          <w:u w:val="single"/>
        </w:rPr>
        <w:t xml:space="preserve">                                </w:t>
      </w:r>
      <w:r>
        <w:rPr>
          <w:rFonts w:asciiTheme="minorEastAsia" w:hAnsiTheme="minorEastAsia" w:hint="eastAsia"/>
          <w:sz w:val="24"/>
          <w:szCs w:val="24"/>
        </w:rPr>
        <w:t>（投标人全称）的法定代表人，现任</w:t>
      </w:r>
      <w:r>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职务，现授权我单位员工</w:t>
      </w:r>
      <w:r>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（职务：</w:t>
      </w:r>
      <w:r>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身份证号码：</w:t>
      </w:r>
      <w:r>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）为本单位的全权代表，参加贵公司组织的</w:t>
      </w:r>
      <w:r>
        <w:rPr>
          <w:rFonts w:asciiTheme="minorEastAsia" w:hAnsiTheme="minorEastAsia" w:hint="eastAsia"/>
          <w:sz w:val="24"/>
          <w:szCs w:val="24"/>
          <w:u w:val="single"/>
        </w:rPr>
        <w:t xml:space="preserve">               </w:t>
      </w:r>
      <w:r>
        <w:rPr>
          <w:rFonts w:asciiTheme="minorEastAsia" w:hAnsiTheme="minorEastAsia" w:hint="eastAsia"/>
          <w:sz w:val="24"/>
          <w:szCs w:val="24"/>
        </w:rPr>
        <w:t>项目（招标编号：</w:t>
      </w:r>
      <w:r>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rPr>
        <w:t>）招投标活动，并全权代表本单位处理本次招投标活动中的一切事宜，由此产生的一切法律责任本单位均予以认可。</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受托人无权转委托。</w:t>
      </w:r>
    </w:p>
    <w:p w:rsidR="00EA1442" w:rsidRDefault="00EA1442" w:rsidP="000740BE">
      <w:pPr>
        <w:spacing w:line="480" w:lineRule="auto"/>
        <w:ind w:firstLineChars="177" w:firstLine="425"/>
        <w:rPr>
          <w:rFonts w:asciiTheme="minorEastAsia" w:hAnsiTheme="minorEastAsia"/>
          <w:sz w:val="24"/>
          <w:szCs w:val="24"/>
        </w:rPr>
      </w:pP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法定代表人签字：</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受托代理人签字：</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日期：    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88" w:name="_Toc512863285"/>
      <w:r>
        <w:rPr>
          <w:rFonts w:asciiTheme="minorEastAsia" w:eastAsiaTheme="minorEastAsia" w:hAnsiTheme="minorEastAsia" w:hint="eastAsia"/>
          <w:sz w:val="24"/>
          <w:szCs w:val="24"/>
        </w:rPr>
        <w:lastRenderedPageBreak/>
        <w:t>6、投标人组织机构、财务状况</w:t>
      </w:r>
      <w:bookmarkEnd w:id="88"/>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jc w:val="center"/>
        <w:rPr>
          <w:rFonts w:asciiTheme="minorEastAsia" w:hAnsiTheme="minorEastAsia"/>
          <w:b/>
          <w:sz w:val="24"/>
          <w:szCs w:val="24"/>
        </w:rPr>
      </w:pPr>
      <w:r>
        <w:rPr>
          <w:rFonts w:asciiTheme="minorEastAsia" w:hAnsiTheme="minorEastAsia" w:hint="eastAsia"/>
          <w:b/>
          <w:sz w:val="24"/>
          <w:szCs w:val="24"/>
        </w:rPr>
        <w:t>投标人组织机构、财务状况简介</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1、投标人组织机构</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单位简况（200字左右）：</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单位组织机构（可以图示）：</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单位职工总数、其中各级技术人员的情况、人数和组成比例：</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单位的优势及特长：</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2、投标人财务状况</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资产总额：</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流动资产：</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其中：自由资金    万元，银行贷款    万元。</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固定资产：原值    万元，净值    万元。</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负债总额：</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流动负债：</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长期负债：</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企业开户行、关系行的银行名称、地址：</w:t>
      </w:r>
    </w:p>
    <w:p w:rsidR="00EA1442" w:rsidRDefault="00EA1442">
      <w:pPr>
        <w:spacing w:line="480" w:lineRule="auto"/>
        <w:ind w:firstLineChars="176" w:firstLine="422"/>
        <w:rPr>
          <w:rFonts w:asciiTheme="minorEastAsia" w:hAnsiTheme="minorEastAsia"/>
          <w:sz w:val="24"/>
          <w:szCs w:val="24"/>
        </w:rPr>
      </w:pP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法定代表人或受托代理人签字：</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日期：    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89" w:name="_Toc512863286"/>
      <w:r>
        <w:rPr>
          <w:rFonts w:asciiTheme="minorEastAsia" w:eastAsiaTheme="minorEastAsia" w:hAnsiTheme="minorEastAsia" w:hint="eastAsia"/>
          <w:sz w:val="24"/>
          <w:szCs w:val="24"/>
        </w:rPr>
        <w:lastRenderedPageBreak/>
        <w:t>7、商务文件外包装袋封面格式</w:t>
      </w:r>
      <w:bookmarkEnd w:id="89"/>
    </w:p>
    <w:p w:rsidR="00EA1442" w:rsidRDefault="00EA1442" w:rsidP="000740BE">
      <w:pPr>
        <w:spacing w:line="480" w:lineRule="auto"/>
        <w:ind w:firstLineChars="176" w:firstLine="370"/>
        <w:rPr>
          <w:rFonts w:asciiTheme="minorEastAsia" w:hAnsiTheme="minorEastAsia"/>
        </w:rPr>
      </w:pPr>
    </w:p>
    <w:p w:rsidR="00EA1442" w:rsidRDefault="000740BE">
      <w:pPr>
        <w:spacing w:line="480" w:lineRule="auto"/>
        <w:jc w:val="center"/>
        <w:rPr>
          <w:rFonts w:asciiTheme="minorEastAsia" w:hAnsiTheme="minorEastAsia"/>
          <w:b/>
          <w:sz w:val="24"/>
          <w:szCs w:val="24"/>
        </w:rPr>
      </w:pPr>
      <w:r>
        <w:rPr>
          <w:rFonts w:asciiTheme="minorEastAsia" w:hAnsiTheme="minorEastAsia" w:hint="eastAsia"/>
          <w:b/>
          <w:sz w:val="24"/>
          <w:szCs w:val="24"/>
        </w:rPr>
        <w:t>商务文件</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招标项目：</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招标编号：</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招标人：</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投标文件送达地址：</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投标人地址：</w:t>
      </w:r>
    </w:p>
    <w:p w:rsidR="00EA1442" w:rsidRDefault="00EA1442">
      <w:pPr>
        <w:spacing w:line="480" w:lineRule="auto"/>
        <w:ind w:firstLineChars="176" w:firstLine="422"/>
        <w:rPr>
          <w:rFonts w:asciiTheme="minorEastAsia" w:hAnsiTheme="minorEastAsia"/>
          <w:sz w:val="24"/>
          <w:szCs w:val="24"/>
        </w:rPr>
      </w:pPr>
    </w:p>
    <w:p w:rsidR="00EA1442" w:rsidRDefault="000740BE" w:rsidP="000740BE">
      <w:pPr>
        <w:spacing w:line="480" w:lineRule="auto"/>
        <w:ind w:firstLineChars="1772" w:firstLine="4253"/>
        <w:jc w:val="left"/>
        <w:rPr>
          <w:rFonts w:asciiTheme="minorEastAsia" w:hAnsiTheme="minorEastAsia"/>
          <w:sz w:val="24"/>
          <w:szCs w:val="24"/>
        </w:rPr>
      </w:pPr>
      <w:r>
        <w:rPr>
          <w:rFonts w:asciiTheme="minorEastAsia" w:hAnsiTheme="minorEastAsia" w:hint="eastAsia"/>
          <w:sz w:val="24"/>
          <w:szCs w:val="24"/>
        </w:rPr>
        <w:t>在    年  月  日  时  分之前不得启封</w:t>
      </w:r>
    </w:p>
    <w:p w:rsidR="00EA1442" w:rsidRDefault="000740BE">
      <w:pPr>
        <w:spacing w:line="480" w:lineRule="auto"/>
        <w:ind w:firstLineChars="2126" w:firstLine="5102"/>
        <w:jc w:val="left"/>
        <w:rPr>
          <w:rFonts w:asciiTheme="minorEastAsia" w:hAnsiTheme="minorEastAsia"/>
          <w:sz w:val="24"/>
          <w:szCs w:val="24"/>
        </w:rPr>
      </w:pPr>
      <w:r>
        <w:rPr>
          <w:rFonts w:asciiTheme="minorEastAsia" w:hAnsiTheme="minorEastAsia" w:hint="eastAsia"/>
          <w:sz w:val="24"/>
          <w:szCs w:val="24"/>
        </w:rPr>
        <w:t>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90" w:name="_Toc512863287"/>
      <w:r>
        <w:rPr>
          <w:rFonts w:asciiTheme="minorEastAsia" w:eastAsiaTheme="minorEastAsia" w:hAnsiTheme="minorEastAsia" w:hint="eastAsia"/>
          <w:sz w:val="24"/>
          <w:szCs w:val="24"/>
        </w:rPr>
        <w:lastRenderedPageBreak/>
        <w:t>8、商务文件封面格式</w:t>
      </w:r>
      <w:bookmarkEnd w:id="90"/>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jc w:val="center"/>
        <w:rPr>
          <w:rFonts w:asciiTheme="minorEastAsia" w:hAnsiTheme="minorEastAsia"/>
          <w:b/>
          <w:sz w:val="24"/>
          <w:szCs w:val="24"/>
        </w:rPr>
      </w:pPr>
      <w:r>
        <w:rPr>
          <w:rFonts w:asciiTheme="minorEastAsia" w:hAnsiTheme="minorEastAsia" w:hint="eastAsia"/>
          <w:b/>
          <w:sz w:val="24"/>
          <w:szCs w:val="24"/>
        </w:rPr>
        <w:t>商务文件</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招标项目：</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招标编号：</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招标人：</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投标文件送达地址：</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投标人地址：</w:t>
      </w:r>
    </w:p>
    <w:p w:rsidR="00EA1442" w:rsidRDefault="00EA1442">
      <w:pPr>
        <w:spacing w:line="480" w:lineRule="auto"/>
        <w:ind w:firstLineChars="176" w:firstLine="422"/>
        <w:jc w:val="left"/>
        <w:rPr>
          <w:rFonts w:asciiTheme="minorEastAsia" w:hAnsiTheme="minorEastAsia"/>
          <w:sz w:val="24"/>
          <w:szCs w:val="24"/>
        </w:rPr>
      </w:pPr>
    </w:p>
    <w:p w:rsidR="00EA1442" w:rsidRDefault="000740BE">
      <w:pPr>
        <w:spacing w:line="480" w:lineRule="auto"/>
        <w:ind w:firstLineChars="2126" w:firstLine="5102"/>
        <w:jc w:val="left"/>
        <w:rPr>
          <w:rFonts w:asciiTheme="minorEastAsia" w:hAnsiTheme="minorEastAsia"/>
          <w:sz w:val="24"/>
          <w:szCs w:val="24"/>
        </w:rPr>
      </w:pPr>
      <w:r>
        <w:rPr>
          <w:rFonts w:asciiTheme="minorEastAsia" w:hAnsiTheme="minorEastAsia" w:hint="eastAsia"/>
          <w:sz w:val="24"/>
          <w:szCs w:val="24"/>
        </w:rPr>
        <w:t>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91" w:name="_Toc512863288"/>
      <w:r>
        <w:rPr>
          <w:rFonts w:asciiTheme="minorEastAsia" w:eastAsiaTheme="minorEastAsia" w:hAnsiTheme="minorEastAsia" w:hint="eastAsia"/>
          <w:sz w:val="24"/>
          <w:szCs w:val="24"/>
        </w:rPr>
        <w:lastRenderedPageBreak/>
        <w:t>9、商务文件目录</w:t>
      </w:r>
      <w:bookmarkEnd w:id="91"/>
    </w:p>
    <w:p w:rsidR="00EA1442" w:rsidRDefault="00EA1442">
      <w:pPr>
        <w:spacing w:line="480" w:lineRule="auto"/>
        <w:ind w:firstLineChars="202" w:firstLine="424"/>
        <w:rPr>
          <w:rFonts w:asciiTheme="minorEastAsia" w:hAnsiTheme="minorEastAsia"/>
        </w:rPr>
      </w:pPr>
    </w:p>
    <w:p w:rsidR="00EA1442" w:rsidRDefault="000740BE">
      <w:pPr>
        <w:spacing w:line="480" w:lineRule="auto"/>
        <w:jc w:val="center"/>
        <w:rPr>
          <w:rFonts w:asciiTheme="minorEastAsia" w:hAnsiTheme="minorEastAsia"/>
          <w:b/>
          <w:sz w:val="24"/>
          <w:szCs w:val="24"/>
        </w:rPr>
      </w:pPr>
      <w:r>
        <w:rPr>
          <w:rFonts w:asciiTheme="minorEastAsia" w:hAnsiTheme="minorEastAsia" w:hint="eastAsia"/>
          <w:b/>
          <w:sz w:val="24"/>
          <w:szCs w:val="24"/>
        </w:rPr>
        <w:t>商务文件目录</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1、商务响应表（</w:t>
      </w:r>
      <w:r>
        <w:rPr>
          <w:rFonts w:asciiTheme="minorEastAsia" w:hAnsiTheme="minorEastAsia" w:hint="eastAsia"/>
          <w:b/>
          <w:sz w:val="24"/>
          <w:szCs w:val="24"/>
        </w:rPr>
        <w:t>不得包含任何报价文件</w:t>
      </w:r>
      <w:r>
        <w:rPr>
          <w:rFonts w:asciiTheme="minorEastAsia" w:hAnsiTheme="minorEastAsia" w:hint="eastAsia"/>
          <w:sz w:val="24"/>
          <w:szCs w:val="24"/>
        </w:rPr>
        <w:t>）。</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2、特定关系人申报登记表。</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360" w:lineRule="auto"/>
        <w:ind w:firstLineChars="176" w:firstLine="424"/>
        <w:rPr>
          <w:rFonts w:asciiTheme="minorEastAsia" w:eastAsiaTheme="minorEastAsia" w:hAnsiTheme="minorEastAsia"/>
          <w:sz w:val="24"/>
          <w:szCs w:val="24"/>
        </w:rPr>
      </w:pPr>
      <w:bookmarkStart w:id="92" w:name="_Toc512863289"/>
      <w:r>
        <w:rPr>
          <w:rFonts w:asciiTheme="minorEastAsia" w:eastAsiaTheme="minorEastAsia" w:hAnsiTheme="minorEastAsia" w:hint="eastAsia"/>
          <w:sz w:val="24"/>
          <w:szCs w:val="24"/>
        </w:rPr>
        <w:lastRenderedPageBreak/>
        <w:t>10、商务响应表</w:t>
      </w:r>
      <w:bookmarkEnd w:id="92"/>
    </w:p>
    <w:p w:rsidR="00EA1442" w:rsidRDefault="000740BE">
      <w:pPr>
        <w:spacing w:line="360" w:lineRule="auto"/>
        <w:jc w:val="center"/>
        <w:rPr>
          <w:rFonts w:asciiTheme="minorEastAsia" w:hAnsiTheme="minorEastAsia"/>
          <w:b/>
          <w:sz w:val="24"/>
          <w:szCs w:val="24"/>
        </w:rPr>
      </w:pPr>
      <w:r>
        <w:rPr>
          <w:rFonts w:asciiTheme="minorEastAsia" w:hAnsiTheme="minorEastAsia" w:hint="eastAsia"/>
          <w:b/>
          <w:sz w:val="24"/>
          <w:szCs w:val="24"/>
        </w:rPr>
        <w:t>商务响应表</w:t>
      </w:r>
    </w:p>
    <w:tbl>
      <w:tblPr>
        <w:tblStyle w:val="af"/>
        <w:tblW w:w="9500" w:type="dxa"/>
        <w:jc w:val="center"/>
        <w:tblLayout w:type="fixed"/>
        <w:tblLook w:val="04A0" w:firstRow="1" w:lastRow="0" w:firstColumn="1" w:lastColumn="0" w:noHBand="0" w:noVBand="1"/>
      </w:tblPr>
      <w:tblGrid>
        <w:gridCol w:w="905"/>
        <w:gridCol w:w="6539"/>
        <w:gridCol w:w="709"/>
        <w:gridCol w:w="1347"/>
      </w:tblGrid>
      <w:tr w:rsidR="00EA1442">
        <w:trPr>
          <w:jc w:val="center"/>
        </w:trPr>
        <w:tc>
          <w:tcPr>
            <w:tcW w:w="905" w:type="dxa"/>
            <w:vAlign w:val="center"/>
          </w:tcPr>
          <w:p w:rsidR="00EA1442" w:rsidRDefault="000740BE">
            <w:pPr>
              <w:spacing w:line="312" w:lineRule="auto"/>
              <w:jc w:val="center"/>
              <w:rPr>
                <w:rFonts w:asciiTheme="minorEastAsia" w:hAnsiTheme="minorEastAsia"/>
                <w:szCs w:val="21"/>
              </w:rPr>
            </w:pPr>
            <w:r>
              <w:rPr>
                <w:rFonts w:asciiTheme="minorEastAsia" w:hAnsiTheme="minorEastAsia" w:hint="eastAsia"/>
                <w:szCs w:val="21"/>
              </w:rPr>
              <w:t>项目</w:t>
            </w:r>
          </w:p>
        </w:tc>
        <w:tc>
          <w:tcPr>
            <w:tcW w:w="6539" w:type="dxa"/>
            <w:vAlign w:val="center"/>
          </w:tcPr>
          <w:p w:rsidR="00EA1442" w:rsidRDefault="000740BE">
            <w:pPr>
              <w:spacing w:line="312" w:lineRule="auto"/>
              <w:jc w:val="center"/>
              <w:rPr>
                <w:rFonts w:asciiTheme="minorEastAsia" w:hAnsiTheme="minorEastAsia"/>
                <w:szCs w:val="21"/>
              </w:rPr>
            </w:pPr>
            <w:r>
              <w:rPr>
                <w:rFonts w:asciiTheme="minorEastAsia" w:hAnsiTheme="minorEastAsia" w:hint="eastAsia"/>
                <w:szCs w:val="21"/>
              </w:rPr>
              <w:t>投标文件要求</w:t>
            </w:r>
          </w:p>
        </w:tc>
        <w:tc>
          <w:tcPr>
            <w:tcW w:w="709" w:type="dxa"/>
            <w:vAlign w:val="center"/>
          </w:tcPr>
          <w:p w:rsidR="00EA1442" w:rsidRDefault="000740BE">
            <w:pPr>
              <w:spacing w:line="312" w:lineRule="auto"/>
              <w:jc w:val="center"/>
              <w:rPr>
                <w:rFonts w:asciiTheme="minorEastAsia" w:hAnsiTheme="minorEastAsia"/>
                <w:szCs w:val="21"/>
              </w:rPr>
            </w:pPr>
            <w:r>
              <w:rPr>
                <w:rFonts w:asciiTheme="minorEastAsia" w:hAnsiTheme="minorEastAsia" w:hint="eastAsia"/>
                <w:szCs w:val="21"/>
              </w:rPr>
              <w:t>是否响应</w:t>
            </w:r>
          </w:p>
        </w:tc>
        <w:tc>
          <w:tcPr>
            <w:tcW w:w="1347" w:type="dxa"/>
            <w:vAlign w:val="center"/>
          </w:tcPr>
          <w:p w:rsidR="00EA1442" w:rsidRDefault="000740BE">
            <w:pPr>
              <w:spacing w:line="312" w:lineRule="auto"/>
              <w:jc w:val="center"/>
              <w:rPr>
                <w:rFonts w:asciiTheme="minorEastAsia" w:hAnsiTheme="minorEastAsia"/>
                <w:szCs w:val="21"/>
              </w:rPr>
            </w:pPr>
            <w:r>
              <w:rPr>
                <w:rFonts w:asciiTheme="minorEastAsia" w:hAnsiTheme="minorEastAsia" w:hint="eastAsia"/>
                <w:szCs w:val="21"/>
              </w:rPr>
              <w:t>投标人的承诺或说明</w:t>
            </w:r>
          </w:p>
        </w:tc>
      </w:tr>
      <w:tr w:rsidR="00F50C83">
        <w:trPr>
          <w:jc w:val="center"/>
        </w:trPr>
        <w:tc>
          <w:tcPr>
            <w:tcW w:w="905" w:type="dxa"/>
            <w:vAlign w:val="center"/>
          </w:tcPr>
          <w:p w:rsidR="00F50C83" w:rsidRDefault="00F50C83" w:rsidP="00110773">
            <w:pPr>
              <w:spacing w:line="312" w:lineRule="auto"/>
              <w:jc w:val="center"/>
              <w:rPr>
                <w:rFonts w:asciiTheme="minorEastAsia" w:hAnsiTheme="minorEastAsia"/>
                <w:sz w:val="24"/>
                <w:szCs w:val="24"/>
              </w:rPr>
            </w:pPr>
            <w:r>
              <w:rPr>
                <w:rFonts w:asciiTheme="minorEastAsia" w:hAnsiTheme="minorEastAsia" w:hint="eastAsia"/>
                <w:sz w:val="24"/>
                <w:szCs w:val="24"/>
              </w:rPr>
              <w:t>总体</w:t>
            </w:r>
          </w:p>
          <w:p w:rsidR="00F50C83" w:rsidRDefault="00F50C83" w:rsidP="00110773">
            <w:pPr>
              <w:spacing w:line="312" w:lineRule="auto"/>
              <w:jc w:val="center"/>
              <w:rPr>
                <w:rFonts w:asciiTheme="minorEastAsia" w:hAnsiTheme="minorEastAsia"/>
                <w:sz w:val="24"/>
                <w:szCs w:val="24"/>
              </w:rPr>
            </w:pPr>
            <w:r>
              <w:rPr>
                <w:rFonts w:asciiTheme="minorEastAsia" w:hAnsiTheme="minorEastAsia" w:hint="eastAsia"/>
                <w:sz w:val="24"/>
                <w:szCs w:val="24"/>
              </w:rPr>
              <w:t>要求</w:t>
            </w:r>
          </w:p>
        </w:tc>
        <w:tc>
          <w:tcPr>
            <w:tcW w:w="6539" w:type="dxa"/>
            <w:vAlign w:val="center"/>
          </w:tcPr>
          <w:p w:rsidR="00F50C83" w:rsidRDefault="00F50C83" w:rsidP="00110773">
            <w:pPr>
              <w:spacing w:line="312" w:lineRule="auto"/>
              <w:jc w:val="left"/>
              <w:rPr>
                <w:rFonts w:asciiTheme="minorEastAsia" w:hAnsiTheme="minorEastAsia"/>
                <w:sz w:val="24"/>
                <w:szCs w:val="24"/>
              </w:rPr>
            </w:pPr>
            <w:r>
              <w:rPr>
                <w:rFonts w:asciiTheme="minorEastAsia" w:hAnsiTheme="minorEastAsia" w:hint="eastAsia"/>
                <w:sz w:val="24"/>
                <w:szCs w:val="24"/>
              </w:rPr>
              <w:t>卖方需按本招标文件的要求完成货物的</w:t>
            </w:r>
            <w:r>
              <w:rPr>
                <w:rFonts w:asciiTheme="minorEastAsia" w:hAnsiTheme="minorEastAsia" w:hint="eastAsia"/>
                <w:sz w:val="24"/>
              </w:rPr>
              <w:t>设计、制造、包装、运输、保险、装卸、就位、土工材料检测、铺设施工</w:t>
            </w:r>
            <w:r>
              <w:rPr>
                <w:rFonts w:asciiTheme="minorEastAsia" w:hAnsiTheme="minorEastAsia"/>
                <w:sz w:val="24"/>
              </w:rPr>
              <w:t>、</w:t>
            </w:r>
            <w:r>
              <w:rPr>
                <w:rFonts w:asciiTheme="minorEastAsia" w:hAnsiTheme="minorEastAsia" w:hint="eastAsia"/>
                <w:sz w:val="24"/>
              </w:rPr>
              <w:t>施工检测、检验、培训、售后技术服务</w:t>
            </w:r>
            <w:r>
              <w:rPr>
                <w:rFonts w:asciiTheme="minorEastAsia" w:hAnsiTheme="minorEastAsia" w:hint="eastAsia"/>
                <w:sz w:val="24"/>
                <w:szCs w:val="24"/>
              </w:rPr>
              <w:t>以及其他类似的承诺义务，按工作顺序提交所需的资料，所有资料必须符合本招标文件的要求，费用应全部包含在总报价中</w:t>
            </w:r>
            <w:r>
              <w:rPr>
                <w:rFonts w:asciiTheme="minorEastAsia" w:hAnsiTheme="minorEastAsia" w:hint="eastAsia"/>
                <w:b/>
                <w:sz w:val="24"/>
                <w:szCs w:val="24"/>
              </w:rPr>
              <w:t>（含税16%增值税，一票制）。</w:t>
            </w:r>
          </w:p>
        </w:tc>
        <w:tc>
          <w:tcPr>
            <w:tcW w:w="709" w:type="dxa"/>
            <w:vAlign w:val="center"/>
          </w:tcPr>
          <w:p w:rsidR="00F50C83" w:rsidRDefault="00F50C83">
            <w:pPr>
              <w:spacing w:line="312" w:lineRule="auto"/>
              <w:jc w:val="center"/>
              <w:rPr>
                <w:rFonts w:asciiTheme="minorEastAsia" w:hAnsiTheme="minorEastAsia"/>
                <w:szCs w:val="21"/>
              </w:rPr>
            </w:pPr>
          </w:p>
        </w:tc>
        <w:tc>
          <w:tcPr>
            <w:tcW w:w="1347" w:type="dxa"/>
            <w:vAlign w:val="center"/>
          </w:tcPr>
          <w:p w:rsidR="00F50C83" w:rsidRDefault="00F50C83">
            <w:pPr>
              <w:spacing w:line="312" w:lineRule="auto"/>
              <w:jc w:val="center"/>
              <w:rPr>
                <w:rFonts w:asciiTheme="minorEastAsia" w:hAnsiTheme="minorEastAsia"/>
                <w:szCs w:val="21"/>
              </w:rPr>
            </w:pPr>
          </w:p>
        </w:tc>
      </w:tr>
      <w:tr w:rsidR="00F50C83">
        <w:trPr>
          <w:trHeight w:val="997"/>
          <w:jc w:val="center"/>
        </w:trPr>
        <w:tc>
          <w:tcPr>
            <w:tcW w:w="905" w:type="dxa"/>
            <w:vAlign w:val="center"/>
          </w:tcPr>
          <w:p w:rsidR="00F50C83" w:rsidRPr="005B7ACE" w:rsidRDefault="00F50C83" w:rsidP="00110773">
            <w:pPr>
              <w:spacing w:line="312" w:lineRule="auto"/>
              <w:jc w:val="center"/>
              <w:rPr>
                <w:rFonts w:asciiTheme="minorEastAsia" w:hAnsiTheme="minorEastAsia"/>
                <w:sz w:val="24"/>
                <w:szCs w:val="24"/>
                <w:highlight w:val="yellow"/>
              </w:rPr>
            </w:pPr>
            <w:r w:rsidRPr="005B7ACE">
              <w:rPr>
                <w:rFonts w:asciiTheme="minorEastAsia" w:hAnsiTheme="minorEastAsia" w:hint="eastAsia"/>
                <w:sz w:val="24"/>
                <w:szCs w:val="24"/>
                <w:highlight w:val="yellow"/>
              </w:rPr>
              <w:t>供货</w:t>
            </w:r>
          </w:p>
          <w:p w:rsidR="00F50C83" w:rsidRPr="005B7ACE" w:rsidRDefault="00F50C83" w:rsidP="00110773">
            <w:pPr>
              <w:spacing w:line="312" w:lineRule="auto"/>
              <w:jc w:val="center"/>
              <w:rPr>
                <w:rFonts w:asciiTheme="minorEastAsia" w:hAnsiTheme="minorEastAsia"/>
                <w:sz w:val="24"/>
                <w:szCs w:val="24"/>
                <w:highlight w:val="yellow"/>
              </w:rPr>
            </w:pPr>
            <w:r w:rsidRPr="005B7ACE">
              <w:rPr>
                <w:rFonts w:asciiTheme="minorEastAsia" w:hAnsiTheme="minorEastAsia" w:hint="eastAsia"/>
                <w:sz w:val="24"/>
                <w:szCs w:val="24"/>
                <w:highlight w:val="yellow"/>
              </w:rPr>
              <w:t>要求</w:t>
            </w:r>
          </w:p>
        </w:tc>
        <w:tc>
          <w:tcPr>
            <w:tcW w:w="6539" w:type="dxa"/>
            <w:vAlign w:val="center"/>
          </w:tcPr>
          <w:p w:rsidR="00F50C83" w:rsidRPr="005B7ACE" w:rsidRDefault="00F50C83" w:rsidP="00110773">
            <w:pPr>
              <w:spacing w:line="312" w:lineRule="auto"/>
              <w:jc w:val="left"/>
              <w:rPr>
                <w:rFonts w:asciiTheme="minorEastAsia" w:hAnsiTheme="minorEastAsia"/>
                <w:sz w:val="24"/>
                <w:szCs w:val="24"/>
                <w:highlight w:val="yellow"/>
              </w:rPr>
            </w:pPr>
            <w:r w:rsidRPr="005B7ACE">
              <w:rPr>
                <w:rFonts w:asciiTheme="minorEastAsia" w:hAnsiTheme="minorEastAsia" w:hint="eastAsia"/>
                <w:sz w:val="24"/>
                <w:highlight w:val="yellow"/>
              </w:rPr>
              <w:t>卖方负责在2019年</w:t>
            </w:r>
            <w:r w:rsidR="00E8699B">
              <w:rPr>
                <w:rFonts w:asciiTheme="minorEastAsia" w:hAnsiTheme="minorEastAsia" w:hint="eastAsia"/>
                <w:sz w:val="24"/>
                <w:highlight w:val="yellow"/>
              </w:rPr>
              <w:t>4</w:t>
            </w:r>
            <w:r w:rsidRPr="005B7ACE">
              <w:rPr>
                <w:rFonts w:asciiTheme="minorEastAsia" w:hAnsiTheme="minorEastAsia" w:hint="eastAsia"/>
                <w:sz w:val="24"/>
                <w:highlight w:val="yellow"/>
              </w:rPr>
              <w:t>月</w:t>
            </w:r>
            <w:r w:rsidR="00E8699B">
              <w:rPr>
                <w:rFonts w:asciiTheme="minorEastAsia" w:hAnsiTheme="minorEastAsia" w:hint="eastAsia"/>
                <w:sz w:val="24"/>
                <w:highlight w:val="yellow"/>
              </w:rPr>
              <w:t>30</w:t>
            </w:r>
            <w:r w:rsidRPr="005B7ACE">
              <w:rPr>
                <w:rFonts w:asciiTheme="minorEastAsia" w:hAnsiTheme="minorEastAsia" w:hint="eastAsia"/>
                <w:sz w:val="24"/>
                <w:highlight w:val="yellow"/>
              </w:rPr>
              <w:t>日之前到货完毕。货物施工验收合格前的一切风险和责任由卖方承担。</w:t>
            </w:r>
            <w:r w:rsidRPr="005B7ACE">
              <w:rPr>
                <w:rFonts w:asciiTheme="minorEastAsia" w:hAnsiTheme="minorEastAsia" w:hint="eastAsia"/>
                <w:sz w:val="24"/>
                <w:szCs w:val="24"/>
                <w:highlight w:val="yellow"/>
              </w:rPr>
              <w:t>交付的货物必须附随必须的一切技术文件和资料（中文版本），卖方须列明清单，在货物交付时一并移交买方。</w:t>
            </w:r>
          </w:p>
        </w:tc>
        <w:tc>
          <w:tcPr>
            <w:tcW w:w="709" w:type="dxa"/>
            <w:vAlign w:val="center"/>
          </w:tcPr>
          <w:p w:rsidR="00F50C83" w:rsidRDefault="00F50C83">
            <w:pPr>
              <w:spacing w:line="312" w:lineRule="auto"/>
              <w:jc w:val="center"/>
              <w:rPr>
                <w:rFonts w:asciiTheme="minorEastAsia" w:hAnsiTheme="minorEastAsia"/>
                <w:szCs w:val="21"/>
              </w:rPr>
            </w:pPr>
          </w:p>
        </w:tc>
        <w:tc>
          <w:tcPr>
            <w:tcW w:w="1347" w:type="dxa"/>
            <w:vAlign w:val="center"/>
          </w:tcPr>
          <w:p w:rsidR="00F50C83" w:rsidRDefault="00F50C83">
            <w:pPr>
              <w:spacing w:line="312" w:lineRule="auto"/>
              <w:jc w:val="center"/>
              <w:rPr>
                <w:rFonts w:asciiTheme="minorEastAsia" w:hAnsiTheme="minorEastAsia"/>
                <w:szCs w:val="21"/>
              </w:rPr>
            </w:pPr>
          </w:p>
        </w:tc>
      </w:tr>
      <w:tr w:rsidR="00F50C83">
        <w:trPr>
          <w:trHeight w:val="997"/>
          <w:jc w:val="center"/>
        </w:trPr>
        <w:tc>
          <w:tcPr>
            <w:tcW w:w="905" w:type="dxa"/>
            <w:vAlign w:val="center"/>
          </w:tcPr>
          <w:p w:rsidR="00F50C83" w:rsidRPr="005B7ACE" w:rsidRDefault="00F50C83" w:rsidP="00110773">
            <w:pPr>
              <w:spacing w:line="312" w:lineRule="auto"/>
              <w:jc w:val="center"/>
              <w:rPr>
                <w:rFonts w:asciiTheme="minorEastAsia" w:hAnsiTheme="minorEastAsia"/>
                <w:sz w:val="24"/>
                <w:szCs w:val="24"/>
                <w:highlight w:val="yellow"/>
              </w:rPr>
            </w:pPr>
            <w:r w:rsidRPr="005B7ACE">
              <w:rPr>
                <w:rFonts w:asciiTheme="minorEastAsia" w:hAnsiTheme="minorEastAsia" w:hint="eastAsia"/>
                <w:sz w:val="24"/>
                <w:szCs w:val="24"/>
                <w:highlight w:val="yellow"/>
              </w:rPr>
              <w:t>施工损耗要求</w:t>
            </w:r>
          </w:p>
        </w:tc>
        <w:tc>
          <w:tcPr>
            <w:tcW w:w="6539" w:type="dxa"/>
            <w:vAlign w:val="center"/>
          </w:tcPr>
          <w:p w:rsidR="00F50C83" w:rsidRPr="005B7ACE" w:rsidRDefault="00F50C83" w:rsidP="00110773">
            <w:pPr>
              <w:spacing w:line="312" w:lineRule="auto"/>
              <w:jc w:val="left"/>
              <w:rPr>
                <w:rFonts w:asciiTheme="minorEastAsia" w:hAnsiTheme="minorEastAsia"/>
                <w:sz w:val="24"/>
                <w:highlight w:val="yellow"/>
              </w:rPr>
            </w:pPr>
            <w:r w:rsidRPr="005B7ACE">
              <w:rPr>
                <w:rFonts w:asciiTheme="minorEastAsia" w:hAnsiTheme="minorEastAsia" w:hint="eastAsia"/>
                <w:sz w:val="24"/>
                <w:highlight w:val="yellow"/>
              </w:rPr>
              <w:t>土工膜池底施工损耗率≤3%，土工膜边坡施工损耗率≤5%。施工中超出以上损耗率的所有费用由投标方承担。具体施工面积由双方共同参与现场测量后确定。</w:t>
            </w:r>
            <w:r w:rsidRPr="005B7ACE">
              <w:rPr>
                <w:rFonts w:asciiTheme="minorEastAsia" w:hAnsiTheme="minorEastAsia" w:hint="eastAsia"/>
                <w:b/>
                <w:sz w:val="24"/>
                <w:highlight w:val="yellow"/>
              </w:rPr>
              <w:t>施工PE膜焊条等辅助材料由施工方负责。</w:t>
            </w:r>
          </w:p>
        </w:tc>
        <w:tc>
          <w:tcPr>
            <w:tcW w:w="709" w:type="dxa"/>
            <w:vAlign w:val="center"/>
          </w:tcPr>
          <w:p w:rsidR="00F50C83" w:rsidRDefault="00F50C83">
            <w:pPr>
              <w:spacing w:line="312" w:lineRule="auto"/>
              <w:jc w:val="center"/>
              <w:rPr>
                <w:rFonts w:asciiTheme="minorEastAsia" w:hAnsiTheme="minorEastAsia"/>
                <w:szCs w:val="21"/>
              </w:rPr>
            </w:pPr>
          </w:p>
        </w:tc>
        <w:tc>
          <w:tcPr>
            <w:tcW w:w="1347" w:type="dxa"/>
            <w:vAlign w:val="center"/>
          </w:tcPr>
          <w:p w:rsidR="00F50C83" w:rsidRDefault="00F50C83">
            <w:pPr>
              <w:spacing w:line="312" w:lineRule="auto"/>
              <w:jc w:val="center"/>
              <w:rPr>
                <w:rFonts w:asciiTheme="minorEastAsia" w:hAnsiTheme="minorEastAsia"/>
                <w:szCs w:val="21"/>
              </w:rPr>
            </w:pPr>
          </w:p>
        </w:tc>
      </w:tr>
      <w:tr w:rsidR="00F50C83">
        <w:trPr>
          <w:trHeight w:val="997"/>
          <w:jc w:val="center"/>
        </w:trPr>
        <w:tc>
          <w:tcPr>
            <w:tcW w:w="905" w:type="dxa"/>
            <w:vAlign w:val="center"/>
          </w:tcPr>
          <w:p w:rsidR="00F50C83" w:rsidRPr="005B7ACE" w:rsidRDefault="00F50C83" w:rsidP="00110773">
            <w:pPr>
              <w:spacing w:line="312" w:lineRule="auto"/>
              <w:jc w:val="center"/>
              <w:rPr>
                <w:rFonts w:asciiTheme="minorEastAsia" w:hAnsiTheme="minorEastAsia"/>
                <w:sz w:val="24"/>
                <w:szCs w:val="24"/>
                <w:highlight w:val="yellow"/>
              </w:rPr>
            </w:pPr>
            <w:r w:rsidRPr="005B7ACE">
              <w:rPr>
                <w:rFonts w:asciiTheme="minorEastAsia" w:hAnsiTheme="minorEastAsia" w:hint="eastAsia"/>
                <w:sz w:val="24"/>
                <w:szCs w:val="24"/>
                <w:highlight w:val="yellow"/>
              </w:rPr>
              <w:t>铺设施工要求</w:t>
            </w:r>
          </w:p>
        </w:tc>
        <w:tc>
          <w:tcPr>
            <w:tcW w:w="6539" w:type="dxa"/>
            <w:vAlign w:val="center"/>
          </w:tcPr>
          <w:p w:rsidR="00F50C83" w:rsidRPr="005B7ACE" w:rsidRDefault="00F50C83" w:rsidP="00BA7EB4">
            <w:pPr>
              <w:spacing w:line="312" w:lineRule="auto"/>
              <w:jc w:val="left"/>
              <w:rPr>
                <w:rFonts w:asciiTheme="minorEastAsia" w:hAnsiTheme="minorEastAsia"/>
                <w:sz w:val="24"/>
                <w:szCs w:val="24"/>
                <w:highlight w:val="yellow"/>
              </w:rPr>
            </w:pPr>
            <w:r w:rsidRPr="005B7ACE">
              <w:rPr>
                <w:rFonts w:asciiTheme="minorEastAsia" w:hAnsiTheme="minorEastAsia" w:hint="eastAsia"/>
                <w:sz w:val="24"/>
                <w:szCs w:val="24"/>
                <w:highlight w:val="yellow"/>
              </w:rPr>
              <w:t>卖方负责在2019年</w:t>
            </w:r>
            <w:r w:rsidR="00E8699B">
              <w:rPr>
                <w:rFonts w:asciiTheme="minorEastAsia" w:hAnsiTheme="minorEastAsia" w:hint="eastAsia"/>
                <w:sz w:val="24"/>
                <w:szCs w:val="24"/>
                <w:highlight w:val="yellow"/>
              </w:rPr>
              <w:t>7</w:t>
            </w:r>
            <w:r w:rsidRPr="005B7ACE">
              <w:rPr>
                <w:rFonts w:asciiTheme="minorEastAsia" w:hAnsiTheme="minorEastAsia" w:hint="eastAsia"/>
                <w:sz w:val="24"/>
                <w:szCs w:val="24"/>
                <w:highlight w:val="yellow"/>
              </w:rPr>
              <w:t>月</w:t>
            </w:r>
            <w:r w:rsidR="00E8699B">
              <w:rPr>
                <w:rFonts w:asciiTheme="minorEastAsia" w:hAnsiTheme="minorEastAsia" w:hint="eastAsia"/>
                <w:sz w:val="24"/>
                <w:szCs w:val="24"/>
                <w:highlight w:val="yellow"/>
              </w:rPr>
              <w:t>15</w:t>
            </w:r>
            <w:r w:rsidRPr="005B7ACE">
              <w:rPr>
                <w:rFonts w:asciiTheme="minorEastAsia" w:hAnsiTheme="minorEastAsia" w:hint="eastAsia"/>
                <w:sz w:val="24"/>
                <w:szCs w:val="24"/>
                <w:highlight w:val="yellow"/>
              </w:rPr>
              <w:t>日之前完成全部货物的铺设施工工作（具体进度根据现场进度协商确定）。</w:t>
            </w:r>
          </w:p>
        </w:tc>
        <w:tc>
          <w:tcPr>
            <w:tcW w:w="709" w:type="dxa"/>
            <w:vAlign w:val="center"/>
          </w:tcPr>
          <w:p w:rsidR="00F50C83" w:rsidRDefault="00F50C83">
            <w:pPr>
              <w:spacing w:line="312" w:lineRule="auto"/>
              <w:jc w:val="center"/>
              <w:rPr>
                <w:rFonts w:asciiTheme="minorEastAsia" w:hAnsiTheme="minorEastAsia"/>
                <w:szCs w:val="21"/>
              </w:rPr>
            </w:pPr>
          </w:p>
        </w:tc>
        <w:tc>
          <w:tcPr>
            <w:tcW w:w="1347" w:type="dxa"/>
            <w:vAlign w:val="center"/>
          </w:tcPr>
          <w:p w:rsidR="00F50C83" w:rsidRDefault="00F50C83">
            <w:pPr>
              <w:spacing w:line="312" w:lineRule="auto"/>
              <w:jc w:val="center"/>
              <w:rPr>
                <w:rFonts w:asciiTheme="minorEastAsia" w:hAnsiTheme="minorEastAsia"/>
                <w:szCs w:val="21"/>
              </w:rPr>
            </w:pPr>
          </w:p>
        </w:tc>
      </w:tr>
      <w:tr w:rsidR="00F50C83">
        <w:trPr>
          <w:jc w:val="center"/>
        </w:trPr>
        <w:tc>
          <w:tcPr>
            <w:tcW w:w="905" w:type="dxa"/>
            <w:vAlign w:val="center"/>
          </w:tcPr>
          <w:p w:rsidR="00F50C83" w:rsidRDefault="00F50C83" w:rsidP="00110773">
            <w:pPr>
              <w:spacing w:line="312" w:lineRule="auto"/>
              <w:jc w:val="center"/>
              <w:rPr>
                <w:rFonts w:asciiTheme="minorEastAsia" w:hAnsiTheme="minorEastAsia"/>
                <w:sz w:val="24"/>
                <w:szCs w:val="24"/>
              </w:rPr>
            </w:pPr>
            <w:r>
              <w:rPr>
                <w:rFonts w:asciiTheme="minorEastAsia" w:hAnsiTheme="minorEastAsia" w:hint="eastAsia"/>
                <w:sz w:val="24"/>
                <w:szCs w:val="24"/>
              </w:rPr>
              <w:t>付款</w:t>
            </w:r>
          </w:p>
          <w:p w:rsidR="00F50C83" w:rsidRDefault="00F50C83" w:rsidP="00110773">
            <w:pPr>
              <w:spacing w:line="312" w:lineRule="auto"/>
              <w:jc w:val="center"/>
              <w:rPr>
                <w:rFonts w:asciiTheme="minorEastAsia" w:hAnsiTheme="minorEastAsia"/>
                <w:sz w:val="24"/>
                <w:szCs w:val="24"/>
              </w:rPr>
            </w:pPr>
            <w:r>
              <w:rPr>
                <w:rFonts w:asciiTheme="minorEastAsia" w:hAnsiTheme="minorEastAsia" w:hint="eastAsia"/>
                <w:sz w:val="24"/>
                <w:szCs w:val="24"/>
              </w:rPr>
              <w:t>方式</w:t>
            </w:r>
          </w:p>
        </w:tc>
        <w:tc>
          <w:tcPr>
            <w:tcW w:w="6539" w:type="dxa"/>
            <w:vAlign w:val="center"/>
          </w:tcPr>
          <w:p w:rsidR="00F50C83" w:rsidRDefault="00F50C83" w:rsidP="00110773">
            <w:pPr>
              <w:spacing w:line="312" w:lineRule="auto"/>
              <w:jc w:val="left"/>
              <w:rPr>
                <w:rFonts w:asciiTheme="minorEastAsia" w:hAnsiTheme="minorEastAsia"/>
                <w:sz w:val="24"/>
                <w:szCs w:val="24"/>
              </w:rPr>
            </w:pPr>
            <w:r>
              <w:rPr>
                <w:rFonts w:asciiTheme="minorEastAsia" w:hAnsiTheme="minorEastAsia" w:hint="eastAsia"/>
                <w:sz w:val="24"/>
                <w:szCs w:val="24"/>
              </w:rPr>
              <w:t>1、预付合同总金额20%货款，合同签订生效后一周内支付。</w:t>
            </w:r>
          </w:p>
          <w:p w:rsidR="00F50C83" w:rsidRDefault="00F50C83" w:rsidP="00110773">
            <w:pPr>
              <w:spacing w:line="312" w:lineRule="auto"/>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、货物总价的</w:t>
            </w:r>
            <w:r>
              <w:rPr>
                <w:rFonts w:asciiTheme="minorEastAsia" w:hAnsiTheme="minorEastAsia"/>
                <w:sz w:val="24"/>
                <w:szCs w:val="24"/>
              </w:rPr>
              <w:t>3</w:t>
            </w:r>
            <w:r>
              <w:rPr>
                <w:rFonts w:asciiTheme="minorEastAsia" w:hAnsiTheme="minorEastAsia" w:hint="eastAsia"/>
                <w:sz w:val="24"/>
                <w:szCs w:val="24"/>
              </w:rPr>
              <w:t>0%为初步到货验收合格款，以下条件全部满足之日起五个工作日内以银行转账形式支付：（1）卖方向买方提交了授权其工作人员或买方进行货物初步验收的书面授权委托书（原件）。（2）货物抽检送样验收合格且双方签署了货物验收合格报告（双方盖章或双方授权人员签字）。（3）收到卖方开具的合同全额16</w:t>
            </w:r>
            <w:r>
              <w:rPr>
                <w:rFonts w:asciiTheme="minorEastAsia" w:hAnsiTheme="minorEastAsia"/>
                <w:sz w:val="24"/>
                <w:szCs w:val="24"/>
              </w:rPr>
              <w:t>%</w:t>
            </w:r>
            <w:r>
              <w:rPr>
                <w:rFonts w:asciiTheme="minorEastAsia" w:hAnsiTheme="minorEastAsia" w:hint="eastAsia"/>
                <w:sz w:val="24"/>
                <w:szCs w:val="24"/>
              </w:rPr>
              <w:t>增值税专用发票。（检验项目，拉伸负荷应力开裂、85度热老化、抗紫外线，此三个项目因检验时间较长，可在铺设施工验收合格付款时提供检验合格报告。）</w:t>
            </w:r>
          </w:p>
          <w:p w:rsidR="00F50C83" w:rsidRDefault="00F50C83" w:rsidP="00110773">
            <w:pPr>
              <w:spacing w:line="312" w:lineRule="auto"/>
              <w:jc w:val="left"/>
              <w:rPr>
                <w:rFonts w:asciiTheme="minorEastAsia" w:hAnsiTheme="minorEastAsia"/>
                <w:sz w:val="24"/>
                <w:szCs w:val="24"/>
              </w:rPr>
            </w:pPr>
            <w:r>
              <w:rPr>
                <w:rFonts w:asciiTheme="minorEastAsia" w:hAnsiTheme="minorEastAsia"/>
                <w:sz w:val="24"/>
                <w:szCs w:val="24"/>
              </w:rPr>
              <w:t>3</w:t>
            </w:r>
            <w:r>
              <w:rPr>
                <w:rFonts w:asciiTheme="minorEastAsia" w:hAnsiTheme="minorEastAsia" w:hint="eastAsia"/>
                <w:sz w:val="24"/>
                <w:szCs w:val="24"/>
              </w:rPr>
              <w:t>、货物总价的40%为铺设施工验收合格款，以下条件全部满足之日起五个工作日内以银行转账形式支付：（1）卖方向买</w:t>
            </w:r>
            <w:r>
              <w:rPr>
                <w:rFonts w:asciiTheme="minorEastAsia" w:hAnsiTheme="minorEastAsia" w:hint="eastAsia"/>
                <w:sz w:val="24"/>
                <w:szCs w:val="24"/>
              </w:rPr>
              <w:lastRenderedPageBreak/>
              <w:t>方提交了授权其工作人员或买方进行货物铺设施工验收的书面授权委托书（原件）。（2）货物铺设施工验收合格且双方签署了施工验收合格报告（双方盖章或双方授权人员签字）。</w:t>
            </w:r>
          </w:p>
          <w:p w:rsidR="00F50C83" w:rsidRDefault="00F50C83" w:rsidP="00110773">
            <w:pPr>
              <w:spacing w:line="312" w:lineRule="auto"/>
              <w:jc w:val="left"/>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货物总价的10%为质保金，以下条件全部满足之日起五个工作日内以银行转账形式支付：（1）质保期内，卖方履行了合同约定的全部质保义务，由买方使用部门出具证明。（2）卖方向买方提交了授权其工作人员或买方进行货物质保验收的书面授权委托书。（3）质保期届满之日，双方签署的确认货物无质量问题的报告（双方盖章或双方授权人员签字）。</w:t>
            </w:r>
          </w:p>
        </w:tc>
        <w:tc>
          <w:tcPr>
            <w:tcW w:w="709" w:type="dxa"/>
            <w:vAlign w:val="center"/>
          </w:tcPr>
          <w:p w:rsidR="00F50C83" w:rsidRDefault="00F50C83">
            <w:pPr>
              <w:spacing w:line="312" w:lineRule="auto"/>
              <w:jc w:val="center"/>
              <w:rPr>
                <w:rFonts w:asciiTheme="minorEastAsia" w:hAnsiTheme="minorEastAsia"/>
                <w:szCs w:val="21"/>
              </w:rPr>
            </w:pPr>
          </w:p>
        </w:tc>
        <w:tc>
          <w:tcPr>
            <w:tcW w:w="1347" w:type="dxa"/>
            <w:vAlign w:val="center"/>
          </w:tcPr>
          <w:p w:rsidR="00F50C83" w:rsidRDefault="00F50C83">
            <w:pPr>
              <w:spacing w:line="312" w:lineRule="auto"/>
              <w:jc w:val="center"/>
              <w:rPr>
                <w:rFonts w:asciiTheme="minorEastAsia" w:hAnsiTheme="minorEastAsia"/>
                <w:szCs w:val="21"/>
              </w:rPr>
            </w:pPr>
          </w:p>
        </w:tc>
      </w:tr>
      <w:tr w:rsidR="00F50C83">
        <w:trPr>
          <w:jc w:val="center"/>
        </w:trPr>
        <w:tc>
          <w:tcPr>
            <w:tcW w:w="905" w:type="dxa"/>
            <w:vAlign w:val="center"/>
          </w:tcPr>
          <w:p w:rsidR="00F50C83" w:rsidRDefault="00F50C83" w:rsidP="00110773">
            <w:pPr>
              <w:spacing w:line="312" w:lineRule="auto"/>
              <w:jc w:val="center"/>
              <w:rPr>
                <w:rFonts w:asciiTheme="minorEastAsia" w:hAnsiTheme="minorEastAsia"/>
                <w:sz w:val="24"/>
                <w:szCs w:val="24"/>
              </w:rPr>
            </w:pPr>
            <w:r>
              <w:rPr>
                <w:rFonts w:asciiTheme="minorEastAsia" w:hAnsiTheme="minorEastAsia" w:hint="eastAsia"/>
                <w:sz w:val="24"/>
                <w:szCs w:val="24"/>
              </w:rPr>
              <w:lastRenderedPageBreak/>
              <w:t>质量</w:t>
            </w:r>
          </w:p>
          <w:p w:rsidR="00F50C83" w:rsidRDefault="00F50C83" w:rsidP="00110773">
            <w:pPr>
              <w:spacing w:line="312" w:lineRule="auto"/>
              <w:jc w:val="center"/>
              <w:rPr>
                <w:rFonts w:asciiTheme="minorEastAsia" w:hAnsiTheme="minorEastAsia"/>
                <w:sz w:val="24"/>
                <w:szCs w:val="24"/>
              </w:rPr>
            </w:pPr>
            <w:r>
              <w:rPr>
                <w:rFonts w:asciiTheme="minorEastAsia" w:hAnsiTheme="minorEastAsia" w:hint="eastAsia"/>
                <w:sz w:val="24"/>
                <w:szCs w:val="24"/>
              </w:rPr>
              <w:t>保证期</w:t>
            </w:r>
          </w:p>
        </w:tc>
        <w:tc>
          <w:tcPr>
            <w:tcW w:w="6539" w:type="dxa"/>
            <w:vAlign w:val="center"/>
          </w:tcPr>
          <w:p w:rsidR="00F50C83" w:rsidRDefault="00F50C83" w:rsidP="00110773">
            <w:pPr>
              <w:spacing w:line="312" w:lineRule="auto"/>
              <w:jc w:val="left"/>
              <w:rPr>
                <w:rFonts w:asciiTheme="minorEastAsia" w:hAnsiTheme="minorEastAsia"/>
                <w:sz w:val="24"/>
                <w:szCs w:val="24"/>
              </w:rPr>
            </w:pPr>
            <w:r>
              <w:rPr>
                <w:rFonts w:asciiTheme="minorEastAsia" w:hAnsiTheme="minorEastAsia" w:hint="eastAsia"/>
                <w:sz w:val="24"/>
                <w:szCs w:val="24"/>
              </w:rPr>
              <w:t>1年，自货物铺设完毕验收合格之日起算。</w:t>
            </w:r>
          </w:p>
        </w:tc>
        <w:tc>
          <w:tcPr>
            <w:tcW w:w="709" w:type="dxa"/>
            <w:vAlign w:val="center"/>
          </w:tcPr>
          <w:p w:rsidR="00F50C83" w:rsidRDefault="00F50C83">
            <w:pPr>
              <w:spacing w:line="312" w:lineRule="auto"/>
              <w:jc w:val="center"/>
              <w:rPr>
                <w:rFonts w:asciiTheme="minorEastAsia" w:hAnsiTheme="minorEastAsia"/>
                <w:szCs w:val="21"/>
              </w:rPr>
            </w:pPr>
          </w:p>
        </w:tc>
        <w:tc>
          <w:tcPr>
            <w:tcW w:w="1347" w:type="dxa"/>
            <w:vAlign w:val="center"/>
          </w:tcPr>
          <w:p w:rsidR="00F50C83" w:rsidRDefault="00F50C83">
            <w:pPr>
              <w:spacing w:line="312" w:lineRule="auto"/>
              <w:jc w:val="center"/>
              <w:rPr>
                <w:rFonts w:asciiTheme="minorEastAsia" w:hAnsiTheme="minorEastAsia"/>
                <w:szCs w:val="21"/>
              </w:rPr>
            </w:pPr>
          </w:p>
        </w:tc>
      </w:tr>
      <w:tr w:rsidR="00F50C83">
        <w:trPr>
          <w:jc w:val="center"/>
        </w:trPr>
        <w:tc>
          <w:tcPr>
            <w:tcW w:w="905" w:type="dxa"/>
            <w:vAlign w:val="center"/>
          </w:tcPr>
          <w:p w:rsidR="00F50C83" w:rsidRDefault="00F50C83" w:rsidP="00110773">
            <w:pPr>
              <w:spacing w:line="312" w:lineRule="auto"/>
              <w:jc w:val="center"/>
              <w:rPr>
                <w:rFonts w:asciiTheme="minorEastAsia" w:hAnsiTheme="minorEastAsia"/>
                <w:sz w:val="24"/>
                <w:szCs w:val="24"/>
              </w:rPr>
            </w:pPr>
            <w:r>
              <w:rPr>
                <w:rFonts w:asciiTheme="minorEastAsia" w:hAnsiTheme="minorEastAsia" w:hint="eastAsia"/>
                <w:sz w:val="24"/>
                <w:szCs w:val="24"/>
              </w:rPr>
              <w:t>售后</w:t>
            </w:r>
          </w:p>
          <w:p w:rsidR="00F50C83" w:rsidRDefault="00F50C83" w:rsidP="00110773">
            <w:pPr>
              <w:spacing w:line="312" w:lineRule="auto"/>
              <w:jc w:val="center"/>
              <w:rPr>
                <w:rFonts w:asciiTheme="minorEastAsia" w:hAnsiTheme="minorEastAsia"/>
                <w:sz w:val="24"/>
                <w:szCs w:val="24"/>
              </w:rPr>
            </w:pPr>
            <w:r>
              <w:rPr>
                <w:rFonts w:asciiTheme="minorEastAsia" w:hAnsiTheme="minorEastAsia" w:hint="eastAsia"/>
                <w:sz w:val="24"/>
                <w:szCs w:val="24"/>
              </w:rPr>
              <w:t>服务要求</w:t>
            </w:r>
          </w:p>
        </w:tc>
        <w:tc>
          <w:tcPr>
            <w:tcW w:w="6539" w:type="dxa"/>
            <w:vAlign w:val="center"/>
          </w:tcPr>
          <w:p w:rsidR="00F50C83" w:rsidRDefault="00F50C83" w:rsidP="00110773">
            <w:pPr>
              <w:spacing w:line="312" w:lineRule="auto"/>
              <w:jc w:val="left"/>
              <w:rPr>
                <w:rFonts w:asciiTheme="minorEastAsia" w:hAnsiTheme="minorEastAsia"/>
                <w:sz w:val="24"/>
                <w:szCs w:val="24"/>
              </w:rPr>
            </w:pPr>
            <w:r>
              <w:rPr>
                <w:rFonts w:asciiTheme="minorEastAsia" w:hAnsiTheme="minorEastAsia" w:hint="eastAsia"/>
                <w:sz w:val="24"/>
                <w:szCs w:val="24"/>
              </w:rPr>
              <w:t>在质量保证期内，卖方应对货物出现的质量及安全问题负责处理解决并承担一切费用。卖方应在接到买方通知后8小时内响应，24小时内到达现场，48小时内修复。特殊情况无法在48小时内修复的，卖方将在72小时内予以更换新货物或提供代用货物。因人为因素出现的故障不在免费保修范围内。超过质量保证期的货物终生维修，维修时只收部件成本费。</w:t>
            </w:r>
          </w:p>
        </w:tc>
        <w:tc>
          <w:tcPr>
            <w:tcW w:w="709" w:type="dxa"/>
            <w:vAlign w:val="center"/>
          </w:tcPr>
          <w:p w:rsidR="00F50C83" w:rsidRDefault="00F50C83">
            <w:pPr>
              <w:spacing w:line="312" w:lineRule="auto"/>
              <w:jc w:val="center"/>
              <w:rPr>
                <w:rFonts w:asciiTheme="minorEastAsia" w:hAnsiTheme="minorEastAsia"/>
                <w:szCs w:val="21"/>
              </w:rPr>
            </w:pPr>
          </w:p>
        </w:tc>
        <w:tc>
          <w:tcPr>
            <w:tcW w:w="1347" w:type="dxa"/>
            <w:vAlign w:val="center"/>
          </w:tcPr>
          <w:p w:rsidR="00F50C83" w:rsidRDefault="00F50C83">
            <w:pPr>
              <w:spacing w:line="312" w:lineRule="auto"/>
              <w:jc w:val="center"/>
              <w:rPr>
                <w:rFonts w:asciiTheme="minorEastAsia" w:hAnsiTheme="minorEastAsia"/>
                <w:szCs w:val="21"/>
              </w:rPr>
            </w:pPr>
          </w:p>
        </w:tc>
      </w:tr>
      <w:tr w:rsidR="00F50C83">
        <w:trPr>
          <w:jc w:val="center"/>
        </w:trPr>
        <w:tc>
          <w:tcPr>
            <w:tcW w:w="905" w:type="dxa"/>
            <w:vAlign w:val="center"/>
          </w:tcPr>
          <w:p w:rsidR="00F50C83" w:rsidRDefault="00F50C83" w:rsidP="00110773">
            <w:pPr>
              <w:spacing w:line="312" w:lineRule="auto"/>
              <w:jc w:val="center"/>
              <w:rPr>
                <w:rFonts w:asciiTheme="minorEastAsia" w:hAnsiTheme="minorEastAsia"/>
                <w:sz w:val="24"/>
                <w:szCs w:val="24"/>
              </w:rPr>
            </w:pPr>
            <w:r>
              <w:rPr>
                <w:rFonts w:asciiTheme="minorEastAsia" w:hAnsiTheme="minorEastAsia" w:hint="eastAsia"/>
                <w:sz w:val="24"/>
                <w:szCs w:val="24"/>
              </w:rPr>
              <w:t>合同条款</w:t>
            </w:r>
          </w:p>
        </w:tc>
        <w:tc>
          <w:tcPr>
            <w:tcW w:w="6539" w:type="dxa"/>
            <w:vAlign w:val="center"/>
          </w:tcPr>
          <w:p w:rsidR="00F50C83" w:rsidRDefault="00F50C83" w:rsidP="00110773">
            <w:pPr>
              <w:spacing w:line="312" w:lineRule="auto"/>
              <w:jc w:val="left"/>
              <w:rPr>
                <w:rFonts w:asciiTheme="minorEastAsia" w:hAnsiTheme="minorEastAsia"/>
                <w:sz w:val="24"/>
                <w:szCs w:val="24"/>
              </w:rPr>
            </w:pPr>
            <w:r>
              <w:rPr>
                <w:rFonts w:asciiTheme="minorEastAsia" w:hAnsiTheme="minorEastAsia" w:hint="eastAsia"/>
                <w:sz w:val="24"/>
                <w:szCs w:val="24"/>
              </w:rPr>
              <w:t>买方和卖方依据谈判文件中的合同文本签订合同，对实质性条款不得做出变更。</w:t>
            </w:r>
          </w:p>
        </w:tc>
        <w:tc>
          <w:tcPr>
            <w:tcW w:w="709" w:type="dxa"/>
            <w:vAlign w:val="center"/>
          </w:tcPr>
          <w:p w:rsidR="00F50C83" w:rsidRDefault="00F50C83">
            <w:pPr>
              <w:spacing w:line="312" w:lineRule="auto"/>
              <w:jc w:val="center"/>
              <w:rPr>
                <w:rFonts w:asciiTheme="minorEastAsia" w:hAnsiTheme="minorEastAsia"/>
                <w:szCs w:val="21"/>
              </w:rPr>
            </w:pPr>
          </w:p>
        </w:tc>
        <w:tc>
          <w:tcPr>
            <w:tcW w:w="1347" w:type="dxa"/>
            <w:vAlign w:val="center"/>
          </w:tcPr>
          <w:p w:rsidR="00F50C83" w:rsidRDefault="00F50C83">
            <w:pPr>
              <w:spacing w:line="312" w:lineRule="auto"/>
              <w:jc w:val="center"/>
              <w:rPr>
                <w:rFonts w:asciiTheme="minorEastAsia" w:hAnsiTheme="minorEastAsia"/>
                <w:szCs w:val="21"/>
              </w:rPr>
            </w:pPr>
          </w:p>
        </w:tc>
      </w:tr>
      <w:tr w:rsidR="00F50C83">
        <w:trPr>
          <w:jc w:val="center"/>
        </w:trPr>
        <w:tc>
          <w:tcPr>
            <w:tcW w:w="905" w:type="dxa"/>
            <w:vAlign w:val="center"/>
          </w:tcPr>
          <w:p w:rsidR="00F50C83" w:rsidRDefault="00F50C83" w:rsidP="00110773">
            <w:pPr>
              <w:spacing w:line="312" w:lineRule="auto"/>
              <w:jc w:val="center"/>
              <w:rPr>
                <w:rFonts w:asciiTheme="minorEastAsia" w:hAnsiTheme="minorEastAsia"/>
                <w:sz w:val="24"/>
                <w:szCs w:val="24"/>
              </w:rPr>
            </w:pPr>
            <w:r>
              <w:rPr>
                <w:rFonts w:asciiTheme="minorEastAsia" w:hAnsiTheme="minorEastAsia" w:hint="eastAsia"/>
                <w:sz w:val="24"/>
                <w:szCs w:val="24"/>
              </w:rPr>
              <w:t>总体</w:t>
            </w:r>
          </w:p>
          <w:p w:rsidR="00F50C83" w:rsidRDefault="00F50C83" w:rsidP="00110773">
            <w:pPr>
              <w:spacing w:line="312" w:lineRule="auto"/>
              <w:jc w:val="center"/>
              <w:rPr>
                <w:rFonts w:asciiTheme="minorEastAsia" w:hAnsiTheme="minorEastAsia"/>
                <w:sz w:val="24"/>
                <w:szCs w:val="24"/>
              </w:rPr>
            </w:pPr>
            <w:r>
              <w:rPr>
                <w:rFonts w:asciiTheme="minorEastAsia" w:hAnsiTheme="minorEastAsia" w:hint="eastAsia"/>
                <w:sz w:val="24"/>
                <w:szCs w:val="24"/>
              </w:rPr>
              <w:t>要求</w:t>
            </w:r>
          </w:p>
        </w:tc>
        <w:tc>
          <w:tcPr>
            <w:tcW w:w="6539" w:type="dxa"/>
            <w:vAlign w:val="center"/>
          </w:tcPr>
          <w:p w:rsidR="00F50C83" w:rsidRDefault="00F50C83" w:rsidP="00110773">
            <w:pPr>
              <w:spacing w:line="312" w:lineRule="auto"/>
              <w:jc w:val="left"/>
              <w:rPr>
                <w:rFonts w:asciiTheme="minorEastAsia" w:hAnsiTheme="minorEastAsia"/>
                <w:sz w:val="24"/>
                <w:szCs w:val="24"/>
              </w:rPr>
            </w:pPr>
            <w:r>
              <w:rPr>
                <w:rFonts w:asciiTheme="minorEastAsia" w:hAnsiTheme="minorEastAsia" w:hint="eastAsia"/>
                <w:sz w:val="24"/>
                <w:szCs w:val="24"/>
              </w:rPr>
              <w:t>卖方需按本招标文件的要求完成货物的</w:t>
            </w:r>
            <w:r>
              <w:rPr>
                <w:rFonts w:asciiTheme="minorEastAsia" w:hAnsiTheme="minorEastAsia" w:hint="eastAsia"/>
                <w:sz w:val="24"/>
              </w:rPr>
              <w:t>设计、制造、包装、运输、保险、装卸、就位、土工材料检测、铺设施工</w:t>
            </w:r>
            <w:r>
              <w:rPr>
                <w:rFonts w:asciiTheme="minorEastAsia" w:hAnsiTheme="minorEastAsia"/>
                <w:sz w:val="24"/>
              </w:rPr>
              <w:t>、</w:t>
            </w:r>
            <w:r>
              <w:rPr>
                <w:rFonts w:asciiTheme="minorEastAsia" w:hAnsiTheme="minorEastAsia" w:hint="eastAsia"/>
                <w:sz w:val="24"/>
              </w:rPr>
              <w:t>施工检测、检验、培训、售后技术服务</w:t>
            </w:r>
            <w:r>
              <w:rPr>
                <w:rFonts w:asciiTheme="minorEastAsia" w:hAnsiTheme="minorEastAsia" w:hint="eastAsia"/>
                <w:sz w:val="24"/>
                <w:szCs w:val="24"/>
              </w:rPr>
              <w:t>以及其他类似的承诺义务，按工作顺序提交所需的资料，所有资料必须符合本招标文件的要求，费用应全部包含在总报价中</w:t>
            </w:r>
            <w:r>
              <w:rPr>
                <w:rFonts w:asciiTheme="minorEastAsia" w:hAnsiTheme="minorEastAsia" w:hint="eastAsia"/>
                <w:b/>
                <w:sz w:val="24"/>
                <w:szCs w:val="24"/>
              </w:rPr>
              <w:t>（含税16%增值税，一票制）。</w:t>
            </w:r>
          </w:p>
        </w:tc>
        <w:tc>
          <w:tcPr>
            <w:tcW w:w="709" w:type="dxa"/>
            <w:vAlign w:val="center"/>
          </w:tcPr>
          <w:p w:rsidR="00F50C83" w:rsidRDefault="00F50C83">
            <w:pPr>
              <w:spacing w:line="312" w:lineRule="auto"/>
              <w:jc w:val="center"/>
              <w:rPr>
                <w:rFonts w:asciiTheme="minorEastAsia" w:hAnsiTheme="minorEastAsia"/>
                <w:szCs w:val="21"/>
              </w:rPr>
            </w:pPr>
          </w:p>
        </w:tc>
        <w:tc>
          <w:tcPr>
            <w:tcW w:w="1347" w:type="dxa"/>
            <w:vAlign w:val="center"/>
          </w:tcPr>
          <w:p w:rsidR="00F50C83" w:rsidRDefault="00F50C83">
            <w:pPr>
              <w:spacing w:line="312" w:lineRule="auto"/>
              <w:jc w:val="center"/>
              <w:rPr>
                <w:rFonts w:asciiTheme="minorEastAsia" w:hAnsiTheme="minorEastAsia"/>
                <w:szCs w:val="21"/>
              </w:rPr>
            </w:pPr>
          </w:p>
        </w:tc>
      </w:tr>
    </w:tbl>
    <w:p w:rsidR="00EA1442" w:rsidRDefault="00EA1442" w:rsidP="000740BE">
      <w:pPr>
        <w:spacing w:line="480" w:lineRule="auto"/>
        <w:ind w:firstLineChars="177" w:firstLine="425"/>
        <w:rPr>
          <w:rFonts w:asciiTheme="minorEastAsia" w:hAnsiTheme="minorEastAsia"/>
          <w:sz w:val="24"/>
          <w:szCs w:val="24"/>
        </w:rPr>
      </w:pPr>
    </w:p>
    <w:p w:rsidR="00EA1442" w:rsidRDefault="00EA1442" w:rsidP="000740BE">
      <w:pPr>
        <w:spacing w:line="480" w:lineRule="auto"/>
        <w:ind w:firstLineChars="177" w:firstLine="425"/>
        <w:rPr>
          <w:rFonts w:asciiTheme="minorEastAsia" w:hAnsiTheme="minorEastAsia"/>
          <w:sz w:val="24"/>
          <w:szCs w:val="24"/>
        </w:rPr>
      </w:pP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法定代表人或受托代理人签字：</w:t>
      </w:r>
    </w:p>
    <w:p w:rsidR="00EA1442" w:rsidRDefault="000740BE" w:rsidP="000740BE">
      <w:pPr>
        <w:spacing w:line="480" w:lineRule="auto"/>
        <w:ind w:firstLineChars="1417" w:firstLine="3401"/>
        <w:rPr>
          <w:rFonts w:asciiTheme="minorEastAsia" w:hAnsiTheme="minorEastAsia"/>
          <w:sz w:val="24"/>
          <w:szCs w:val="24"/>
        </w:rPr>
        <w:sectPr w:rsidR="00EA1442">
          <w:footerReference w:type="default" r:id="rId10"/>
          <w:pgSz w:w="11906" w:h="16838"/>
          <w:pgMar w:top="1588" w:right="1134" w:bottom="1588" w:left="1134" w:header="851" w:footer="992" w:gutter="0"/>
          <w:cols w:space="425"/>
          <w:docGrid w:type="lines" w:linePitch="312"/>
        </w:sectPr>
      </w:pPr>
      <w:r>
        <w:rPr>
          <w:rFonts w:asciiTheme="minorEastAsia" w:hAnsiTheme="minorEastAsia" w:hint="eastAsia"/>
          <w:sz w:val="24"/>
          <w:szCs w:val="24"/>
        </w:rPr>
        <w:t>日期：    年  月  日</w:t>
      </w:r>
    </w:p>
    <w:p w:rsidR="00EA1442" w:rsidRDefault="000740BE">
      <w:pPr>
        <w:pStyle w:val="2"/>
        <w:spacing w:before="0" w:after="0" w:line="360" w:lineRule="auto"/>
        <w:ind w:firstLineChars="176" w:firstLine="424"/>
        <w:rPr>
          <w:rFonts w:asciiTheme="minorEastAsia" w:eastAsiaTheme="minorEastAsia" w:hAnsiTheme="minorEastAsia"/>
          <w:sz w:val="24"/>
          <w:szCs w:val="24"/>
        </w:rPr>
      </w:pPr>
      <w:bookmarkStart w:id="93" w:name="_Toc512863290"/>
      <w:r>
        <w:rPr>
          <w:rFonts w:asciiTheme="minorEastAsia" w:eastAsiaTheme="minorEastAsia" w:hAnsiTheme="minorEastAsia" w:hint="eastAsia"/>
          <w:sz w:val="24"/>
          <w:szCs w:val="24"/>
        </w:rPr>
        <w:lastRenderedPageBreak/>
        <w:t>11、特定关系人申报登记表</w:t>
      </w:r>
      <w:bookmarkEnd w:id="93"/>
    </w:p>
    <w:p w:rsidR="00EA1442" w:rsidRDefault="000740BE">
      <w:pPr>
        <w:spacing w:line="360" w:lineRule="auto"/>
        <w:jc w:val="center"/>
        <w:rPr>
          <w:rFonts w:asciiTheme="minorEastAsia" w:hAnsiTheme="minorEastAsia"/>
          <w:b/>
          <w:sz w:val="30"/>
          <w:szCs w:val="30"/>
        </w:rPr>
      </w:pPr>
      <w:r>
        <w:rPr>
          <w:rFonts w:asciiTheme="minorEastAsia" w:hAnsiTheme="minorEastAsia" w:hint="eastAsia"/>
          <w:b/>
          <w:sz w:val="30"/>
          <w:szCs w:val="30"/>
        </w:rPr>
        <w:t>特定关系人申报登记表</w:t>
      </w:r>
    </w:p>
    <w:tbl>
      <w:tblPr>
        <w:tblStyle w:val="af"/>
        <w:tblW w:w="13878" w:type="dxa"/>
        <w:jc w:val="center"/>
        <w:tblLayout w:type="fixed"/>
        <w:tblLook w:val="04A0" w:firstRow="1" w:lastRow="0" w:firstColumn="1" w:lastColumn="0" w:noHBand="0" w:noVBand="1"/>
      </w:tblPr>
      <w:tblGrid>
        <w:gridCol w:w="1050"/>
        <w:gridCol w:w="192"/>
        <w:gridCol w:w="749"/>
        <w:gridCol w:w="398"/>
        <w:gridCol w:w="1729"/>
        <w:gridCol w:w="652"/>
        <w:gridCol w:w="1468"/>
        <w:gridCol w:w="522"/>
        <w:gridCol w:w="131"/>
        <w:gridCol w:w="1077"/>
        <w:gridCol w:w="130"/>
        <w:gridCol w:w="1194"/>
        <w:gridCol w:w="274"/>
        <w:gridCol w:w="800"/>
        <w:gridCol w:w="412"/>
        <w:gridCol w:w="665"/>
        <w:gridCol w:w="2435"/>
      </w:tblGrid>
      <w:tr w:rsidR="00EA1442">
        <w:trPr>
          <w:jc w:val="center"/>
        </w:trPr>
        <w:tc>
          <w:tcPr>
            <w:tcW w:w="1242" w:type="dxa"/>
            <w:gridSpan w:val="2"/>
            <w:vMerge w:val="restart"/>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客户</w:t>
            </w:r>
          </w:p>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基本情况</w:t>
            </w:r>
          </w:p>
        </w:tc>
        <w:tc>
          <w:tcPr>
            <w:tcW w:w="1147" w:type="dxa"/>
            <w:gridSpan w:val="2"/>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公司名称</w:t>
            </w:r>
          </w:p>
        </w:tc>
        <w:tc>
          <w:tcPr>
            <w:tcW w:w="6903" w:type="dxa"/>
            <w:gridSpan w:val="8"/>
            <w:shd w:val="clear" w:color="auto" w:fill="auto"/>
            <w:vAlign w:val="center"/>
          </w:tcPr>
          <w:p w:rsidR="00EA1442" w:rsidRDefault="00EA1442">
            <w:pPr>
              <w:spacing w:line="312" w:lineRule="auto"/>
              <w:jc w:val="center"/>
              <w:rPr>
                <w:rFonts w:asciiTheme="minorEastAsia" w:hAnsiTheme="minorEastAsia"/>
                <w:b/>
                <w:szCs w:val="21"/>
              </w:rPr>
            </w:pPr>
          </w:p>
        </w:tc>
        <w:tc>
          <w:tcPr>
            <w:tcW w:w="1486" w:type="dxa"/>
            <w:gridSpan w:val="3"/>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企业代码</w:t>
            </w:r>
          </w:p>
        </w:tc>
        <w:tc>
          <w:tcPr>
            <w:tcW w:w="3100" w:type="dxa"/>
            <w:gridSpan w:val="2"/>
            <w:shd w:val="clear" w:color="auto" w:fill="auto"/>
            <w:vAlign w:val="center"/>
          </w:tcPr>
          <w:p w:rsidR="00EA1442" w:rsidRDefault="00EA1442">
            <w:pPr>
              <w:spacing w:line="312" w:lineRule="auto"/>
              <w:jc w:val="center"/>
              <w:rPr>
                <w:rFonts w:asciiTheme="minorEastAsia" w:hAnsiTheme="minorEastAsia"/>
                <w:b/>
                <w:szCs w:val="21"/>
              </w:rPr>
            </w:pPr>
          </w:p>
        </w:tc>
      </w:tr>
      <w:tr w:rsidR="00EA1442">
        <w:trPr>
          <w:jc w:val="center"/>
        </w:trPr>
        <w:tc>
          <w:tcPr>
            <w:tcW w:w="1242" w:type="dxa"/>
            <w:gridSpan w:val="2"/>
            <w:vMerge/>
            <w:shd w:val="clear" w:color="auto" w:fill="auto"/>
            <w:vAlign w:val="center"/>
          </w:tcPr>
          <w:p w:rsidR="00EA1442" w:rsidRDefault="00EA1442">
            <w:pPr>
              <w:spacing w:line="312" w:lineRule="auto"/>
              <w:jc w:val="center"/>
              <w:rPr>
                <w:rFonts w:asciiTheme="minorEastAsia" w:hAnsiTheme="minorEastAsia"/>
                <w:b/>
                <w:szCs w:val="21"/>
              </w:rPr>
            </w:pPr>
          </w:p>
        </w:tc>
        <w:tc>
          <w:tcPr>
            <w:tcW w:w="1147" w:type="dxa"/>
            <w:gridSpan w:val="2"/>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注册地</w:t>
            </w:r>
          </w:p>
        </w:tc>
        <w:tc>
          <w:tcPr>
            <w:tcW w:w="2381" w:type="dxa"/>
            <w:gridSpan w:val="2"/>
            <w:shd w:val="clear" w:color="auto" w:fill="auto"/>
            <w:vAlign w:val="center"/>
          </w:tcPr>
          <w:p w:rsidR="00EA1442" w:rsidRDefault="00EA1442">
            <w:pPr>
              <w:spacing w:line="312" w:lineRule="auto"/>
              <w:jc w:val="center"/>
              <w:rPr>
                <w:rFonts w:asciiTheme="minorEastAsia" w:hAnsiTheme="minorEastAsia"/>
                <w:b/>
                <w:szCs w:val="21"/>
              </w:rPr>
            </w:pPr>
          </w:p>
        </w:tc>
        <w:tc>
          <w:tcPr>
            <w:tcW w:w="1468" w:type="dxa"/>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法人代表</w:t>
            </w:r>
          </w:p>
        </w:tc>
        <w:tc>
          <w:tcPr>
            <w:tcW w:w="3054" w:type="dxa"/>
            <w:gridSpan w:val="5"/>
            <w:shd w:val="clear" w:color="auto" w:fill="auto"/>
            <w:vAlign w:val="center"/>
          </w:tcPr>
          <w:p w:rsidR="00EA1442" w:rsidRDefault="00EA1442">
            <w:pPr>
              <w:spacing w:line="312" w:lineRule="auto"/>
              <w:jc w:val="center"/>
              <w:rPr>
                <w:rFonts w:asciiTheme="minorEastAsia" w:hAnsiTheme="minorEastAsia"/>
                <w:b/>
                <w:szCs w:val="21"/>
              </w:rPr>
            </w:pPr>
          </w:p>
        </w:tc>
        <w:tc>
          <w:tcPr>
            <w:tcW w:w="1486" w:type="dxa"/>
            <w:gridSpan w:val="3"/>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联系方式</w:t>
            </w:r>
          </w:p>
        </w:tc>
        <w:tc>
          <w:tcPr>
            <w:tcW w:w="3100" w:type="dxa"/>
            <w:gridSpan w:val="2"/>
            <w:shd w:val="clear" w:color="auto" w:fill="auto"/>
            <w:vAlign w:val="center"/>
          </w:tcPr>
          <w:p w:rsidR="00EA1442" w:rsidRDefault="00EA1442">
            <w:pPr>
              <w:spacing w:line="312" w:lineRule="auto"/>
              <w:jc w:val="center"/>
              <w:rPr>
                <w:rFonts w:asciiTheme="minorEastAsia" w:hAnsiTheme="minorEastAsia"/>
                <w:b/>
                <w:szCs w:val="21"/>
              </w:rPr>
            </w:pPr>
          </w:p>
        </w:tc>
      </w:tr>
      <w:tr w:rsidR="00EA1442">
        <w:trPr>
          <w:jc w:val="center"/>
        </w:trPr>
        <w:tc>
          <w:tcPr>
            <w:tcW w:w="13878" w:type="dxa"/>
            <w:gridSpan w:val="17"/>
            <w:shd w:val="clear" w:color="auto" w:fill="auto"/>
            <w:vAlign w:val="center"/>
          </w:tcPr>
          <w:p w:rsidR="00EA1442" w:rsidRDefault="000740BE">
            <w:pPr>
              <w:spacing w:line="312" w:lineRule="auto"/>
              <w:jc w:val="left"/>
              <w:rPr>
                <w:rFonts w:asciiTheme="minorEastAsia" w:hAnsiTheme="minorEastAsia"/>
                <w:b/>
                <w:szCs w:val="21"/>
              </w:rPr>
            </w:pPr>
            <w:r>
              <w:rPr>
                <w:rFonts w:asciiTheme="minorEastAsia" w:hAnsiTheme="minorEastAsia" w:hint="eastAsia"/>
                <w:b/>
                <w:szCs w:val="21"/>
              </w:rPr>
              <w:t>1、有特定关系人</w:t>
            </w:r>
            <w:r>
              <w:rPr>
                <w:rFonts w:asciiTheme="minorEastAsia" w:hAnsiTheme="minorEastAsia" w:hint="eastAsia"/>
                <w:szCs w:val="21"/>
              </w:rPr>
              <w:t>（如没有，请划掉）</w:t>
            </w:r>
          </w:p>
        </w:tc>
      </w:tr>
      <w:tr w:rsidR="00EA1442">
        <w:trPr>
          <w:jc w:val="center"/>
        </w:trPr>
        <w:tc>
          <w:tcPr>
            <w:tcW w:w="1050" w:type="dxa"/>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姓名</w:t>
            </w:r>
          </w:p>
        </w:tc>
        <w:tc>
          <w:tcPr>
            <w:tcW w:w="1339" w:type="dxa"/>
            <w:gridSpan w:val="3"/>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本公司职务</w:t>
            </w:r>
          </w:p>
        </w:tc>
        <w:tc>
          <w:tcPr>
            <w:tcW w:w="1729" w:type="dxa"/>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紫金矿业</w:t>
            </w:r>
          </w:p>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特定关系人姓名</w:t>
            </w:r>
          </w:p>
        </w:tc>
        <w:tc>
          <w:tcPr>
            <w:tcW w:w="2642" w:type="dxa"/>
            <w:gridSpan w:val="3"/>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关系人工作单位</w:t>
            </w:r>
          </w:p>
        </w:tc>
        <w:tc>
          <w:tcPr>
            <w:tcW w:w="1338" w:type="dxa"/>
            <w:gridSpan w:val="3"/>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关系人职务</w:t>
            </w:r>
          </w:p>
        </w:tc>
        <w:tc>
          <w:tcPr>
            <w:tcW w:w="1468" w:type="dxa"/>
            <w:gridSpan w:val="2"/>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何种关系</w:t>
            </w:r>
          </w:p>
        </w:tc>
        <w:tc>
          <w:tcPr>
            <w:tcW w:w="4312" w:type="dxa"/>
            <w:gridSpan w:val="4"/>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本商谈项目或项目后续执行可能的利益冲突</w:t>
            </w:r>
          </w:p>
        </w:tc>
      </w:tr>
      <w:tr w:rsidR="00EA1442">
        <w:trPr>
          <w:jc w:val="center"/>
        </w:trPr>
        <w:tc>
          <w:tcPr>
            <w:tcW w:w="1050" w:type="dxa"/>
            <w:shd w:val="clear" w:color="auto" w:fill="auto"/>
            <w:vAlign w:val="center"/>
          </w:tcPr>
          <w:p w:rsidR="00EA1442" w:rsidRDefault="00EA1442">
            <w:pPr>
              <w:spacing w:line="312" w:lineRule="auto"/>
              <w:jc w:val="center"/>
              <w:rPr>
                <w:rFonts w:asciiTheme="minorEastAsia" w:hAnsiTheme="minorEastAsia"/>
                <w:b/>
                <w:szCs w:val="21"/>
              </w:rPr>
            </w:pPr>
          </w:p>
        </w:tc>
        <w:tc>
          <w:tcPr>
            <w:tcW w:w="1339" w:type="dxa"/>
            <w:gridSpan w:val="3"/>
            <w:shd w:val="clear" w:color="auto" w:fill="auto"/>
            <w:vAlign w:val="center"/>
          </w:tcPr>
          <w:p w:rsidR="00EA1442" w:rsidRDefault="00EA1442">
            <w:pPr>
              <w:spacing w:line="312" w:lineRule="auto"/>
              <w:jc w:val="center"/>
              <w:rPr>
                <w:rFonts w:asciiTheme="minorEastAsia" w:hAnsiTheme="minorEastAsia"/>
                <w:b/>
                <w:szCs w:val="21"/>
              </w:rPr>
            </w:pPr>
          </w:p>
        </w:tc>
        <w:tc>
          <w:tcPr>
            <w:tcW w:w="1729" w:type="dxa"/>
            <w:shd w:val="clear" w:color="auto" w:fill="auto"/>
            <w:vAlign w:val="center"/>
          </w:tcPr>
          <w:p w:rsidR="00EA1442" w:rsidRDefault="00EA1442">
            <w:pPr>
              <w:spacing w:line="312" w:lineRule="auto"/>
              <w:jc w:val="center"/>
              <w:rPr>
                <w:rFonts w:asciiTheme="minorEastAsia" w:hAnsiTheme="minorEastAsia"/>
                <w:b/>
                <w:szCs w:val="21"/>
              </w:rPr>
            </w:pPr>
          </w:p>
        </w:tc>
        <w:tc>
          <w:tcPr>
            <w:tcW w:w="2642" w:type="dxa"/>
            <w:gridSpan w:val="3"/>
            <w:shd w:val="clear" w:color="auto" w:fill="auto"/>
            <w:vAlign w:val="center"/>
          </w:tcPr>
          <w:p w:rsidR="00EA1442" w:rsidRDefault="00EA1442">
            <w:pPr>
              <w:spacing w:line="312" w:lineRule="auto"/>
              <w:jc w:val="center"/>
              <w:rPr>
                <w:rFonts w:asciiTheme="minorEastAsia" w:hAnsiTheme="minorEastAsia"/>
                <w:b/>
                <w:szCs w:val="21"/>
              </w:rPr>
            </w:pPr>
          </w:p>
        </w:tc>
        <w:tc>
          <w:tcPr>
            <w:tcW w:w="1338" w:type="dxa"/>
            <w:gridSpan w:val="3"/>
            <w:shd w:val="clear" w:color="auto" w:fill="auto"/>
            <w:vAlign w:val="center"/>
          </w:tcPr>
          <w:p w:rsidR="00EA1442" w:rsidRDefault="00EA1442">
            <w:pPr>
              <w:spacing w:line="312" w:lineRule="auto"/>
              <w:jc w:val="center"/>
              <w:rPr>
                <w:rFonts w:asciiTheme="minorEastAsia" w:hAnsiTheme="minorEastAsia"/>
                <w:b/>
                <w:szCs w:val="21"/>
              </w:rPr>
            </w:pPr>
          </w:p>
        </w:tc>
        <w:tc>
          <w:tcPr>
            <w:tcW w:w="1468" w:type="dxa"/>
            <w:gridSpan w:val="2"/>
            <w:shd w:val="clear" w:color="auto" w:fill="auto"/>
            <w:vAlign w:val="center"/>
          </w:tcPr>
          <w:p w:rsidR="00EA1442" w:rsidRDefault="00EA1442">
            <w:pPr>
              <w:spacing w:line="312" w:lineRule="auto"/>
              <w:jc w:val="center"/>
              <w:rPr>
                <w:rFonts w:asciiTheme="minorEastAsia" w:hAnsiTheme="minorEastAsia"/>
                <w:b/>
                <w:szCs w:val="21"/>
              </w:rPr>
            </w:pPr>
          </w:p>
        </w:tc>
        <w:tc>
          <w:tcPr>
            <w:tcW w:w="4312" w:type="dxa"/>
            <w:gridSpan w:val="4"/>
            <w:shd w:val="clear" w:color="auto" w:fill="auto"/>
            <w:vAlign w:val="center"/>
          </w:tcPr>
          <w:p w:rsidR="00EA1442" w:rsidRDefault="00EA1442">
            <w:pPr>
              <w:spacing w:line="312" w:lineRule="auto"/>
              <w:jc w:val="center"/>
              <w:rPr>
                <w:rFonts w:asciiTheme="minorEastAsia" w:hAnsiTheme="minorEastAsia"/>
                <w:b/>
                <w:szCs w:val="21"/>
              </w:rPr>
            </w:pPr>
          </w:p>
        </w:tc>
      </w:tr>
      <w:tr w:rsidR="00EA1442">
        <w:trPr>
          <w:jc w:val="center"/>
        </w:trPr>
        <w:tc>
          <w:tcPr>
            <w:tcW w:w="1050" w:type="dxa"/>
            <w:shd w:val="clear" w:color="auto" w:fill="auto"/>
            <w:vAlign w:val="center"/>
          </w:tcPr>
          <w:p w:rsidR="00EA1442" w:rsidRDefault="00EA1442">
            <w:pPr>
              <w:spacing w:line="312" w:lineRule="auto"/>
              <w:jc w:val="center"/>
              <w:rPr>
                <w:rFonts w:asciiTheme="minorEastAsia" w:hAnsiTheme="minorEastAsia"/>
                <w:b/>
                <w:szCs w:val="21"/>
              </w:rPr>
            </w:pPr>
          </w:p>
        </w:tc>
        <w:tc>
          <w:tcPr>
            <w:tcW w:w="1339" w:type="dxa"/>
            <w:gridSpan w:val="3"/>
            <w:shd w:val="clear" w:color="auto" w:fill="auto"/>
            <w:vAlign w:val="center"/>
          </w:tcPr>
          <w:p w:rsidR="00EA1442" w:rsidRDefault="00EA1442">
            <w:pPr>
              <w:spacing w:line="312" w:lineRule="auto"/>
              <w:jc w:val="center"/>
              <w:rPr>
                <w:rFonts w:asciiTheme="minorEastAsia" w:hAnsiTheme="minorEastAsia"/>
                <w:b/>
                <w:szCs w:val="21"/>
              </w:rPr>
            </w:pPr>
          </w:p>
        </w:tc>
        <w:tc>
          <w:tcPr>
            <w:tcW w:w="1729" w:type="dxa"/>
            <w:shd w:val="clear" w:color="auto" w:fill="auto"/>
            <w:vAlign w:val="center"/>
          </w:tcPr>
          <w:p w:rsidR="00EA1442" w:rsidRDefault="00EA1442">
            <w:pPr>
              <w:spacing w:line="312" w:lineRule="auto"/>
              <w:jc w:val="center"/>
              <w:rPr>
                <w:rFonts w:asciiTheme="minorEastAsia" w:hAnsiTheme="minorEastAsia"/>
                <w:b/>
                <w:szCs w:val="21"/>
              </w:rPr>
            </w:pPr>
          </w:p>
        </w:tc>
        <w:tc>
          <w:tcPr>
            <w:tcW w:w="2642" w:type="dxa"/>
            <w:gridSpan w:val="3"/>
            <w:shd w:val="clear" w:color="auto" w:fill="auto"/>
            <w:vAlign w:val="center"/>
          </w:tcPr>
          <w:p w:rsidR="00EA1442" w:rsidRDefault="00EA1442">
            <w:pPr>
              <w:spacing w:line="312" w:lineRule="auto"/>
              <w:jc w:val="center"/>
              <w:rPr>
                <w:rFonts w:asciiTheme="minorEastAsia" w:hAnsiTheme="minorEastAsia"/>
                <w:b/>
                <w:szCs w:val="21"/>
              </w:rPr>
            </w:pPr>
          </w:p>
        </w:tc>
        <w:tc>
          <w:tcPr>
            <w:tcW w:w="1338" w:type="dxa"/>
            <w:gridSpan w:val="3"/>
            <w:shd w:val="clear" w:color="auto" w:fill="auto"/>
            <w:vAlign w:val="center"/>
          </w:tcPr>
          <w:p w:rsidR="00EA1442" w:rsidRDefault="00EA1442">
            <w:pPr>
              <w:spacing w:line="312" w:lineRule="auto"/>
              <w:jc w:val="center"/>
              <w:rPr>
                <w:rFonts w:asciiTheme="minorEastAsia" w:hAnsiTheme="minorEastAsia"/>
                <w:b/>
                <w:szCs w:val="21"/>
              </w:rPr>
            </w:pPr>
          </w:p>
        </w:tc>
        <w:tc>
          <w:tcPr>
            <w:tcW w:w="1468" w:type="dxa"/>
            <w:gridSpan w:val="2"/>
            <w:shd w:val="clear" w:color="auto" w:fill="auto"/>
            <w:vAlign w:val="center"/>
          </w:tcPr>
          <w:p w:rsidR="00EA1442" w:rsidRDefault="00EA1442">
            <w:pPr>
              <w:spacing w:line="312" w:lineRule="auto"/>
              <w:jc w:val="center"/>
              <w:rPr>
                <w:rFonts w:asciiTheme="minorEastAsia" w:hAnsiTheme="minorEastAsia"/>
                <w:b/>
                <w:szCs w:val="21"/>
              </w:rPr>
            </w:pPr>
          </w:p>
        </w:tc>
        <w:tc>
          <w:tcPr>
            <w:tcW w:w="4312" w:type="dxa"/>
            <w:gridSpan w:val="4"/>
            <w:shd w:val="clear" w:color="auto" w:fill="auto"/>
            <w:vAlign w:val="center"/>
          </w:tcPr>
          <w:p w:rsidR="00EA1442" w:rsidRDefault="00EA1442">
            <w:pPr>
              <w:spacing w:line="312" w:lineRule="auto"/>
              <w:jc w:val="center"/>
              <w:rPr>
                <w:rFonts w:asciiTheme="minorEastAsia" w:hAnsiTheme="minorEastAsia"/>
                <w:b/>
                <w:szCs w:val="21"/>
              </w:rPr>
            </w:pPr>
          </w:p>
        </w:tc>
      </w:tr>
      <w:tr w:rsidR="00EA1442">
        <w:trPr>
          <w:jc w:val="center"/>
        </w:trPr>
        <w:tc>
          <w:tcPr>
            <w:tcW w:w="1050" w:type="dxa"/>
            <w:shd w:val="clear" w:color="auto" w:fill="auto"/>
            <w:vAlign w:val="center"/>
          </w:tcPr>
          <w:p w:rsidR="00EA1442" w:rsidRDefault="00EA1442">
            <w:pPr>
              <w:spacing w:line="312" w:lineRule="auto"/>
              <w:jc w:val="center"/>
              <w:rPr>
                <w:rFonts w:asciiTheme="minorEastAsia" w:hAnsiTheme="minorEastAsia"/>
                <w:b/>
                <w:szCs w:val="21"/>
              </w:rPr>
            </w:pPr>
          </w:p>
        </w:tc>
        <w:tc>
          <w:tcPr>
            <w:tcW w:w="1339" w:type="dxa"/>
            <w:gridSpan w:val="3"/>
            <w:shd w:val="clear" w:color="auto" w:fill="auto"/>
            <w:vAlign w:val="center"/>
          </w:tcPr>
          <w:p w:rsidR="00EA1442" w:rsidRDefault="00EA1442">
            <w:pPr>
              <w:spacing w:line="312" w:lineRule="auto"/>
              <w:jc w:val="center"/>
              <w:rPr>
                <w:rFonts w:asciiTheme="minorEastAsia" w:hAnsiTheme="minorEastAsia"/>
                <w:b/>
                <w:szCs w:val="21"/>
              </w:rPr>
            </w:pPr>
          </w:p>
        </w:tc>
        <w:tc>
          <w:tcPr>
            <w:tcW w:w="1729" w:type="dxa"/>
            <w:shd w:val="clear" w:color="auto" w:fill="auto"/>
            <w:vAlign w:val="center"/>
          </w:tcPr>
          <w:p w:rsidR="00EA1442" w:rsidRDefault="00EA1442">
            <w:pPr>
              <w:spacing w:line="312" w:lineRule="auto"/>
              <w:jc w:val="center"/>
              <w:rPr>
                <w:rFonts w:asciiTheme="minorEastAsia" w:hAnsiTheme="minorEastAsia"/>
                <w:b/>
                <w:szCs w:val="21"/>
              </w:rPr>
            </w:pPr>
          </w:p>
        </w:tc>
        <w:tc>
          <w:tcPr>
            <w:tcW w:w="2642" w:type="dxa"/>
            <w:gridSpan w:val="3"/>
            <w:shd w:val="clear" w:color="auto" w:fill="auto"/>
            <w:vAlign w:val="center"/>
          </w:tcPr>
          <w:p w:rsidR="00EA1442" w:rsidRDefault="00EA1442">
            <w:pPr>
              <w:spacing w:line="312" w:lineRule="auto"/>
              <w:jc w:val="center"/>
              <w:rPr>
                <w:rFonts w:asciiTheme="minorEastAsia" w:hAnsiTheme="minorEastAsia"/>
                <w:b/>
                <w:szCs w:val="21"/>
              </w:rPr>
            </w:pPr>
          </w:p>
        </w:tc>
        <w:tc>
          <w:tcPr>
            <w:tcW w:w="1338" w:type="dxa"/>
            <w:gridSpan w:val="3"/>
            <w:shd w:val="clear" w:color="auto" w:fill="auto"/>
            <w:vAlign w:val="center"/>
          </w:tcPr>
          <w:p w:rsidR="00EA1442" w:rsidRDefault="00EA1442">
            <w:pPr>
              <w:spacing w:line="312" w:lineRule="auto"/>
              <w:jc w:val="center"/>
              <w:rPr>
                <w:rFonts w:asciiTheme="minorEastAsia" w:hAnsiTheme="minorEastAsia"/>
                <w:b/>
                <w:szCs w:val="21"/>
              </w:rPr>
            </w:pPr>
          </w:p>
        </w:tc>
        <w:tc>
          <w:tcPr>
            <w:tcW w:w="1468" w:type="dxa"/>
            <w:gridSpan w:val="2"/>
            <w:shd w:val="clear" w:color="auto" w:fill="auto"/>
            <w:vAlign w:val="center"/>
          </w:tcPr>
          <w:p w:rsidR="00EA1442" w:rsidRDefault="00EA1442">
            <w:pPr>
              <w:spacing w:line="312" w:lineRule="auto"/>
              <w:jc w:val="center"/>
              <w:rPr>
                <w:rFonts w:asciiTheme="minorEastAsia" w:hAnsiTheme="minorEastAsia"/>
                <w:b/>
                <w:szCs w:val="21"/>
              </w:rPr>
            </w:pPr>
          </w:p>
        </w:tc>
        <w:tc>
          <w:tcPr>
            <w:tcW w:w="4312" w:type="dxa"/>
            <w:gridSpan w:val="4"/>
            <w:shd w:val="clear" w:color="auto" w:fill="auto"/>
            <w:vAlign w:val="center"/>
          </w:tcPr>
          <w:p w:rsidR="00EA1442" w:rsidRDefault="00EA1442">
            <w:pPr>
              <w:spacing w:line="312" w:lineRule="auto"/>
              <w:jc w:val="center"/>
              <w:rPr>
                <w:rFonts w:asciiTheme="minorEastAsia" w:hAnsiTheme="minorEastAsia"/>
                <w:b/>
                <w:szCs w:val="21"/>
              </w:rPr>
            </w:pPr>
          </w:p>
        </w:tc>
      </w:tr>
      <w:tr w:rsidR="00EA1442">
        <w:trPr>
          <w:jc w:val="center"/>
        </w:trPr>
        <w:tc>
          <w:tcPr>
            <w:tcW w:w="13878" w:type="dxa"/>
            <w:gridSpan w:val="17"/>
            <w:shd w:val="clear" w:color="auto" w:fill="auto"/>
            <w:vAlign w:val="center"/>
          </w:tcPr>
          <w:p w:rsidR="00EA1442" w:rsidRDefault="000740BE">
            <w:pPr>
              <w:spacing w:line="312" w:lineRule="auto"/>
              <w:jc w:val="center"/>
              <w:rPr>
                <w:rFonts w:asciiTheme="minorEastAsia" w:hAnsiTheme="minorEastAsia"/>
                <w:szCs w:val="21"/>
              </w:rPr>
            </w:pPr>
            <w:r>
              <w:rPr>
                <w:rFonts w:asciiTheme="minorEastAsia" w:hAnsiTheme="minorEastAsia" w:hint="eastAsia"/>
                <w:szCs w:val="21"/>
              </w:rPr>
              <w:t>如行数不够，可自行加行</w:t>
            </w:r>
          </w:p>
        </w:tc>
      </w:tr>
      <w:tr w:rsidR="00EA1442">
        <w:trPr>
          <w:jc w:val="center"/>
        </w:trPr>
        <w:tc>
          <w:tcPr>
            <w:tcW w:w="13878" w:type="dxa"/>
            <w:gridSpan w:val="17"/>
            <w:shd w:val="clear" w:color="auto" w:fill="auto"/>
            <w:vAlign w:val="center"/>
          </w:tcPr>
          <w:p w:rsidR="00EA1442" w:rsidRDefault="000740BE">
            <w:pPr>
              <w:spacing w:line="312" w:lineRule="auto"/>
              <w:jc w:val="left"/>
              <w:rPr>
                <w:rFonts w:asciiTheme="minorEastAsia" w:hAnsiTheme="minorEastAsia"/>
                <w:b/>
                <w:szCs w:val="21"/>
              </w:rPr>
            </w:pPr>
            <w:r>
              <w:rPr>
                <w:rFonts w:asciiTheme="minorEastAsia" w:hAnsiTheme="minorEastAsia" w:hint="eastAsia"/>
                <w:b/>
                <w:szCs w:val="21"/>
              </w:rPr>
              <w:t>2、没有特定关系人</w:t>
            </w:r>
            <w:r>
              <w:rPr>
                <w:rFonts w:asciiTheme="minorEastAsia" w:hAnsiTheme="minorEastAsia" w:hint="eastAsia"/>
                <w:szCs w:val="21"/>
              </w:rPr>
              <w:t>（如有，请划掉）</w:t>
            </w:r>
          </w:p>
        </w:tc>
      </w:tr>
      <w:tr w:rsidR="00EA1442">
        <w:trPr>
          <w:jc w:val="center"/>
        </w:trPr>
        <w:tc>
          <w:tcPr>
            <w:tcW w:w="13878" w:type="dxa"/>
            <w:gridSpan w:val="17"/>
            <w:shd w:val="clear" w:color="auto" w:fill="auto"/>
            <w:vAlign w:val="center"/>
          </w:tcPr>
          <w:p w:rsidR="00EA1442" w:rsidRDefault="000740BE">
            <w:pPr>
              <w:spacing w:line="312" w:lineRule="auto"/>
              <w:jc w:val="left"/>
              <w:rPr>
                <w:rFonts w:asciiTheme="minorEastAsia" w:hAnsiTheme="minorEastAsia"/>
                <w:b/>
                <w:szCs w:val="21"/>
              </w:rPr>
            </w:pPr>
            <w:r>
              <w:rPr>
                <w:rFonts w:asciiTheme="minorEastAsia" w:hAnsiTheme="minorEastAsia" w:hint="eastAsia"/>
                <w:b/>
                <w:szCs w:val="21"/>
              </w:rPr>
              <w:t>在本商谈项目的业务洽谈、谈判过程中，我公司高管人员及本项目商谈人员没有特定关系人需要申明。</w:t>
            </w:r>
          </w:p>
        </w:tc>
      </w:tr>
      <w:tr w:rsidR="00EA1442">
        <w:trPr>
          <w:cantSplit/>
          <w:jc w:val="center"/>
        </w:trPr>
        <w:tc>
          <w:tcPr>
            <w:tcW w:w="1991" w:type="dxa"/>
            <w:gridSpan w:val="3"/>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申报单位法人或法人代理签名（章）</w:t>
            </w:r>
          </w:p>
        </w:tc>
        <w:tc>
          <w:tcPr>
            <w:tcW w:w="4900" w:type="dxa"/>
            <w:gridSpan w:val="6"/>
            <w:shd w:val="clear" w:color="auto" w:fill="auto"/>
            <w:vAlign w:val="center"/>
          </w:tcPr>
          <w:p w:rsidR="00EA1442" w:rsidRDefault="000740BE">
            <w:pPr>
              <w:spacing w:line="312" w:lineRule="auto"/>
              <w:jc w:val="center"/>
              <w:rPr>
                <w:rFonts w:asciiTheme="minorEastAsia" w:hAnsiTheme="minorEastAsia"/>
                <w:szCs w:val="21"/>
              </w:rPr>
            </w:pPr>
            <w:r>
              <w:rPr>
                <w:rFonts w:asciiTheme="minorEastAsia" w:hAnsiTheme="minorEastAsia" w:hint="eastAsia"/>
                <w:szCs w:val="21"/>
              </w:rPr>
              <w:t>本公司确认以上信息在填表时准确无误，</w:t>
            </w:r>
          </w:p>
          <w:p w:rsidR="00EA1442" w:rsidRDefault="000740BE">
            <w:pPr>
              <w:spacing w:line="312" w:lineRule="auto"/>
              <w:jc w:val="center"/>
              <w:rPr>
                <w:rFonts w:asciiTheme="minorEastAsia" w:hAnsiTheme="minorEastAsia"/>
                <w:b/>
                <w:szCs w:val="21"/>
              </w:rPr>
            </w:pPr>
            <w:r>
              <w:rPr>
                <w:rFonts w:asciiTheme="minorEastAsia" w:hAnsiTheme="minorEastAsia" w:hint="eastAsia"/>
                <w:szCs w:val="21"/>
              </w:rPr>
              <w:t>不存在隐瞒、谎报等情形。</w:t>
            </w:r>
          </w:p>
        </w:tc>
        <w:tc>
          <w:tcPr>
            <w:tcW w:w="1077" w:type="dxa"/>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登记</w:t>
            </w:r>
          </w:p>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申报时间</w:t>
            </w:r>
          </w:p>
        </w:tc>
        <w:tc>
          <w:tcPr>
            <w:tcW w:w="2398" w:type="dxa"/>
            <w:gridSpan w:val="4"/>
            <w:shd w:val="clear" w:color="auto" w:fill="auto"/>
            <w:vAlign w:val="center"/>
          </w:tcPr>
          <w:p w:rsidR="00EA1442" w:rsidRDefault="00EA1442">
            <w:pPr>
              <w:spacing w:line="312" w:lineRule="auto"/>
              <w:jc w:val="center"/>
              <w:rPr>
                <w:rFonts w:asciiTheme="minorEastAsia" w:hAnsiTheme="minorEastAsia"/>
                <w:b/>
                <w:szCs w:val="21"/>
              </w:rPr>
            </w:pPr>
          </w:p>
        </w:tc>
        <w:tc>
          <w:tcPr>
            <w:tcW w:w="1077" w:type="dxa"/>
            <w:gridSpan w:val="2"/>
            <w:shd w:val="clear" w:color="auto" w:fill="auto"/>
            <w:vAlign w:val="center"/>
          </w:tcPr>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登记</w:t>
            </w:r>
          </w:p>
          <w:p w:rsidR="00EA1442" w:rsidRDefault="000740BE">
            <w:pPr>
              <w:spacing w:line="312" w:lineRule="auto"/>
              <w:jc w:val="center"/>
              <w:rPr>
                <w:rFonts w:asciiTheme="minorEastAsia" w:hAnsiTheme="minorEastAsia"/>
                <w:b/>
                <w:szCs w:val="21"/>
              </w:rPr>
            </w:pPr>
            <w:r>
              <w:rPr>
                <w:rFonts w:asciiTheme="minorEastAsia" w:hAnsiTheme="minorEastAsia" w:hint="eastAsia"/>
                <w:b/>
                <w:szCs w:val="21"/>
              </w:rPr>
              <w:t>申报地点</w:t>
            </w:r>
          </w:p>
        </w:tc>
        <w:tc>
          <w:tcPr>
            <w:tcW w:w="2435" w:type="dxa"/>
            <w:shd w:val="clear" w:color="auto" w:fill="auto"/>
            <w:vAlign w:val="center"/>
          </w:tcPr>
          <w:p w:rsidR="00EA1442" w:rsidRDefault="00EA1442">
            <w:pPr>
              <w:spacing w:line="312" w:lineRule="auto"/>
              <w:jc w:val="center"/>
              <w:rPr>
                <w:rFonts w:asciiTheme="minorEastAsia" w:hAnsiTheme="minorEastAsia"/>
                <w:b/>
                <w:szCs w:val="21"/>
              </w:rPr>
            </w:pPr>
          </w:p>
        </w:tc>
      </w:tr>
      <w:tr w:rsidR="00EA1442">
        <w:trPr>
          <w:jc w:val="center"/>
        </w:trPr>
        <w:tc>
          <w:tcPr>
            <w:tcW w:w="13878" w:type="dxa"/>
            <w:gridSpan w:val="17"/>
            <w:shd w:val="clear" w:color="auto" w:fill="auto"/>
            <w:vAlign w:val="center"/>
          </w:tcPr>
          <w:p w:rsidR="00EA1442" w:rsidRDefault="000740BE">
            <w:pPr>
              <w:spacing w:line="312" w:lineRule="auto"/>
              <w:ind w:firstLineChars="200" w:firstLine="422"/>
              <w:rPr>
                <w:rFonts w:asciiTheme="minorEastAsia" w:hAnsiTheme="minorEastAsia"/>
                <w:b/>
                <w:szCs w:val="21"/>
              </w:rPr>
            </w:pPr>
            <w:r>
              <w:rPr>
                <w:rFonts w:asciiTheme="minorEastAsia" w:hAnsiTheme="minorEastAsia" w:hint="eastAsia"/>
                <w:b/>
                <w:szCs w:val="21"/>
              </w:rPr>
              <w:t>注：紫金方人员</w:t>
            </w:r>
            <w:r>
              <w:rPr>
                <w:rFonts w:asciiTheme="minorEastAsia" w:hAnsiTheme="minorEastAsia" w:hint="eastAsia"/>
                <w:szCs w:val="21"/>
              </w:rPr>
              <w:t>含项目使用单位，项目采购单位和项目设计单位等。</w:t>
            </w:r>
          </w:p>
          <w:p w:rsidR="00EA1442" w:rsidRDefault="000740BE">
            <w:pPr>
              <w:spacing w:line="312" w:lineRule="auto"/>
              <w:ind w:firstLineChars="200" w:firstLine="422"/>
              <w:rPr>
                <w:rFonts w:asciiTheme="minorEastAsia" w:hAnsiTheme="minorEastAsia"/>
                <w:b/>
                <w:sz w:val="24"/>
                <w:szCs w:val="24"/>
              </w:rPr>
            </w:pPr>
            <w:r>
              <w:rPr>
                <w:rFonts w:asciiTheme="minorEastAsia" w:hAnsiTheme="minorEastAsia" w:hint="eastAsia"/>
                <w:b/>
                <w:szCs w:val="21"/>
              </w:rPr>
              <w:t>特定关系人指的是：</w:t>
            </w:r>
            <w:r>
              <w:rPr>
                <w:rFonts w:asciiTheme="minorEastAsia" w:hAnsiTheme="minorEastAsia" w:hint="eastAsia"/>
                <w:szCs w:val="21"/>
              </w:rPr>
              <w:t>1、夫妻关系；2、直系血亲关系，包括祖父母、外祖父母、父母、子女、孙子女、外孙子女；3、三代以内旁系血亲关系，包括伯叔姑舅姨、兄弟姐妹、堂兄弟姐妹、表兄弟姐妹、侄子女、</w:t>
            </w:r>
            <w:proofErr w:type="gramStart"/>
            <w:r>
              <w:rPr>
                <w:rFonts w:asciiTheme="minorEastAsia" w:hAnsiTheme="minorEastAsia" w:hint="eastAsia"/>
                <w:szCs w:val="21"/>
              </w:rPr>
              <w:t>甥</w:t>
            </w:r>
            <w:proofErr w:type="gramEnd"/>
            <w:r>
              <w:rPr>
                <w:rFonts w:asciiTheme="minorEastAsia" w:hAnsiTheme="minorEastAsia" w:hint="eastAsia"/>
                <w:szCs w:val="21"/>
              </w:rPr>
              <w:t>子女；4、</w:t>
            </w:r>
            <w:proofErr w:type="gramStart"/>
            <w:r>
              <w:rPr>
                <w:rFonts w:asciiTheme="minorEastAsia" w:hAnsiTheme="minorEastAsia" w:hint="eastAsia"/>
                <w:szCs w:val="21"/>
              </w:rPr>
              <w:t>近婚亲</w:t>
            </w:r>
            <w:proofErr w:type="gramEnd"/>
            <w:r>
              <w:rPr>
                <w:rFonts w:asciiTheme="minorEastAsia" w:hAnsiTheme="minorEastAsia" w:hint="eastAsia"/>
                <w:szCs w:val="21"/>
              </w:rPr>
              <w:t>关系，包括配偶的父母、配偶的兄弟姐妹及其配偶、子女的配偶及子女配偶的父母、三代以内旁系血亲的配偶；5、同乡关系：以申报人祖籍地、供应</w:t>
            </w:r>
            <w:proofErr w:type="gramStart"/>
            <w:r>
              <w:rPr>
                <w:rFonts w:asciiTheme="minorEastAsia" w:hAnsiTheme="minorEastAsia" w:hint="eastAsia"/>
                <w:szCs w:val="21"/>
              </w:rPr>
              <w:t>商注册</w:t>
            </w:r>
            <w:proofErr w:type="gramEnd"/>
            <w:r>
              <w:rPr>
                <w:rFonts w:asciiTheme="minorEastAsia" w:hAnsiTheme="minorEastAsia" w:hint="eastAsia"/>
                <w:szCs w:val="21"/>
              </w:rPr>
              <w:t>地为准，申报人祖籍地与供应</w:t>
            </w:r>
            <w:proofErr w:type="gramStart"/>
            <w:r>
              <w:rPr>
                <w:rFonts w:asciiTheme="minorEastAsia" w:hAnsiTheme="minorEastAsia" w:hint="eastAsia"/>
                <w:szCs w:val="21"/>
              </w:rPr>
              <w:t>商注册</w:t>
            </w:r>
            <w:proofErr w:type="gramEnd"/>
            <w:r>
              <w:rPr>
                <w:rFonts w:asciiTheme="minorEastAsia" w:hAnsiTheme="minorEastAsia" w:hint="eastAsia"/>
                <w:szCs w:val="21"/>
              </w:rPr>
              <w:t>地相同时视为同乡。其中，跨省以设区市为单元；跨市以县为单位；跨县以乡镇为单元；6、同系同学（三年及以上）、同部队战友（三年及以上）、同事关系（曾在同单位共事三年及以上）；7、其他关系人：可能影响到公平性原则的利害关系人。</w:t>
            </w:r>
          </w:p>
        </w:tc>
      </w:tr>
    </w:tbl>
    <w:p w:rsidR="00EA1442" w:rsidRDefault="00EA1442">
      <w:pPr>
        <w:spacing w:line="360" w:lineRule="auto"/>
        <w:rPr>
          <w:rFonts w:asciiTheme="minorEastAsia" w:hAnsiTheme="minorEastAsia"/>
          <w:sz w:val="24"/>
          <w:szCs w:val="24"/>
        </w:rPr>
        <w:sectPr w:rsidR="00EA1442">
          <w:pgSz w:w="16838" w:h="11906" w:orient="landscape"/>
          <w:pgMar w:top="1134" w:right="1588" w:bottom="1134" w:left="1588" w:header="851" w:footer="992" w:gutter="0"/>
          <w:cols w:space="425"/>
          <w:docGrid w:type="lines" w:linePitch="312"/>
        </w:sectPr>
      </w:pPr>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94" w:name="_Toc512863291"/>
      <w:r>
        <w:rPr>
          <w:rFonts w:asciiTheme="minorEastAsia" w:eastAsiaTheme="minorEastAsia" w:hAnsiTheme="minorEastAsia" w:hint="eastAsia"/>
          <w:sz w:val="24"/>
          <w:szCs w:val="24"/>
        </w:rPr>
        <w:lastRenderedPageBreak/>
        <w:t>12、技术文件外包装袋封面格式</w:t>
      </w:r>
      <w:bookmarkEnd w:id="94"/>
    </w:p>
    <w:p w:rsidR="00EA1442" w:rsidRDefault="00EA1442">
      <w:pPr>
        <w:spacing w:line="480" w:lineRule="auto"/>
        <w:ind w:firstLineChars="176" w:firstLine="424"/>
        <w:rPr>
          <w:rFonts w:asciiTheme="minorEastAsia" w:hAnsiTheme="minorEastAsia"/>
          <w:b/>
          <w:sz w:val="24"/>
          <w:szCs w:val="24"/>
        </w:rPr>
      </w:pPr>
    </w:p>
    <w:p w:rsidR="00EA1442" w:rsidRDefault="000740BE">
      <w:pPr>
        <w:spacing w:line="480" w:lineRule="auto"/>
        <w:jc w:val="center"/>
        <w:rPr>
          <w:rFonts w:asciiTheme="minorEastAsia" w:hAnsiTheme="minorEastAsia"/>
          <w:b/>
          <w:sz w:val="24"/>
          <w:szCs w:val="24"/>
        </w:rPr>
      </w:pPr>
      <w:r>
        <w:rPr>
          <w:rFonts w:asciiTheme="minorEastAsia" w:hAnsiTheme="minorEastAsia" w:hint="eastAsia"/>
          <w:b/>
          <w:sz w:val="24"/>
          <w:szCs w:val="24"/>
        </w:rPr>
        <w:t>技术文件</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招标项目：</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招标编号：</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招标人：</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投标文件送达地址：</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投标人地址：</w:t>
      </w:r>
    </w:p>
    <w:p w:rsidR="00EA1442" w:rsidRDefault="00EA1442">
      <w:pPr>
        <w:spacing w:line="480" w:lineRule="auto"/>
        <w:ind w:firstLineChars="176" w:firstLine="422"/>
        <w:rPr>
          <w:rFonts w:asciiTheme="minorEastAsia" w:hAnsiTheme="minorEastAsia"/>
          <w:sz w:val="24"/>
          <w:szCs w:val="24"/>
        </w:rPr>
      </w:pPr>
    </w:p>
    <w:p w:rsidR="00EA1442" w:rsidRDefault="000740BE" w:rsidP="000740BE">
      <w:pPr>
        <w:spacing w:line="480" w:lineRule="auto"/>
        <w:ind w:firstLineChars="1772" w:firstLine="4253"/>
        <w:jc w:val="left"/>
        <w:rPr>
          <w:rFonts w:asciiTheme="minorEastAsia" w:hAnsiTheme="minorEastAsia"/>
          <w:sz w:val="24"/>
          <w:szCs w:val="24"/>
        </w:rPr>
      </w:pPr>
      <w:r>
        <w:rPr>
          <w:rFonts w:asciiTheme="minorEastAsia" w:hAnsiTheme="minorEastAsia" w:hint="eastAsia"/>
          <w:sz w:val="24"/>
          <w:szCs w:val="24"/>
        </w:rPr>
        <w:t>在    年  月  日  时  分之前不得启封</w:t>
      </w:r>
    </w:p>
    <w:p w:rsidR="00EA1442" w:rsidRDefault="000740BE">
      <w:pPr>
        <w:spacing w:line="480" w:lineRule="auto"/>
        <w:ind w:firstLineChars="2126" w:firstLine="5102"/>
        <w:jc w:val="left"/>
        <w:rPr>
          <w:rFonts w:asciiTheme="minorEastAsia" w:hAnsiTheme="minorEastAsia"/>
          <w:sz w:val="24"/>
          <w:szCs w:val="24"/>
        </w:rPr>
      </w:pPr>
      <w:r>
        <w:rPr>
          <w:rFonts w:asciiTheme="minorEastAsia" w:hAnsiTheme="minorEastAsia" w:hint="eastAsia"/>
          <w:sz w:val="24"/>
          <w:szCs w:val="24"/>
        </w:rPr>
        <w:t>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95" w:name="_Toc512863292"/>
      <w:r>
        <w:rPr>
          <w:rFonts w:asciiTheme="minorEastAsia" w:eastAsiaTheme="minorEastAsia" w:hAnsiTheme="minorEastAsia" w:hint="eastAsia"/>
          <w:sz w:val="24"/>
          <w:szCs w:val="24"/>
        </w:rPr>
        <w:lastRenderedPageBreak/>
        <w:t>13、技术文件封面格式</w:t>
      </w:r>
      <w:bookmarkEnd w:id="95"/>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353" w:firstLine="851"/>
        <w:jc w:val="center"/>
        <w:rPr>
          <w:rFonts w:asciiTheme="minorEastAsia" w:hAnsiTheme="minorEastAsia"/>
          <w:b/>
          <w:sz w:val="24"/>
          <w:szCs w:val="24"/>
        </w:rPr>
      </w:pPr>
      <w:r>
        <w:rPr>
          <w:rFonts w:asciiTheme="minorEastAsia" w:hAnsiTheme="minorEastAsia" w:hint="eastAsia"/>
          <w:b/>
          <w:sz w:val="24"/>
          <w:szCs w:val="24"/>
        </w:rPr>
        <w:t>技术文件</w:t>
      </w:r>
      <w:r>
        <w:rPr>
          <w:rFonts w:asciiTheme="minorEastAsia" w:hAnsiTheme="minorEastAsia" w:hint="eastAsia"/>
          <w:sz w:val="24"/>
          <w:szCs w:val="24"/>
        </w:rPr>
        <w:t>（选择写明正本或副本）</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招标项目：</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招标编号：</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招标人：</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投标文件送达地址：</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投标人地址：</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2126" w:firstLine="5102"/>
        <w:rPr>
          <w:rFonts w:asciiTheme="minorEastAsia" w:hAnsiTheme="minorEastAsia"/>
          <w:sz w:val="24"/>
          <w:szCs w:val="24"/>
        </w:rPr>
      </w:pPr>
      <w:r>
        <w:rPr>
          <w:rFonts w:asciiTheme="minorEastAsia" w:hAnsiTheme="minorEastAsia" w:hint="eastAsia"/>
          <w:sz w:val="24"/>
          <w:szCs w:val="24"/>
        </w:rPr>
        <w:t>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96" w:name="_Toc512863293"/>
      <w:r>
        <w:rPr>
          <w:rFonts w:asciiTheme="minorEastAsia" w:eastAsiaTheme="minorEastAsia" w:hAnsiTheme="minorEastAsia" w:hint="eastAsia"/>
          <w:sz w:val="24"/>
          <w:szCs w:val="24"/>
        </w:rPr>
        <w:lastRenderedPageBreak/>
        <w:t>14、技术文件目录</w:t>
      </w:r>
      <w:bookmarkEnd w:id="96"/>
    </w:p>
    <w:p w:rsidR="00EA1442" w:rsidRDefault="00EA1442" w:rsidP="000740BE">
      <w:pPr>
        <w:spacing w:line="480" w:lineRule="auto"/>
        <w:ind w:firstLineChars="176" w:firstLine="370"/>
        <w:rPr>
          <w:rFonts w:asciiTheme="minorEastAsia" w:hAnsiTheme="minorEastAsia"/>
        </w:rPr>
      </w:pPr>
    </w:p>
    <w:p w:rsidR="00EA1442" w:rsidRDefault="000740BE">
      <w:pPr>
        <w:spacing w:line="480" w:lineRule="auto"/>
        <w:jc w:val="center"/>
        <w:rPr>
          <w:rFonts w:asciiTheme="minorEastAsia" w:hAnsiTheme="minorEastAsia"/>
          <w:b/>
          <w:sz w:val="24"/>
          <w:szCs w:val="24"/>
        </w:rPr>
      </w:pPr>
      <w:r>
        <w:rPr>
          <w:rFonts w:asciiTheme="minorEastAsia" w:hAnsiTheme="minorEastAsia" w:hint="eastAsia"/>
          <w:b/>
          <w:sz w:val="24"/>
          <w:szCs w:val="24"/>
        </w:rPr>
        <w:t>技术文件目录</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投标人的技术文件可以是文字资料、图纸和数据，包括但不限于以下资料（不得包含任何投标报价文件）：</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1、货物说明一览表</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2、投标货物详细清单（不得含价格）</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3、规格偏离表</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4、产品执行标准</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5、最近两年国家主管部门对产品的抽检报告或有资质机构出具的检测报告（如有，每年提供一份，复印件须加盖公章，提供原件备查）</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6、产品图纸或样本、中文使用说明书等</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7、项目实施人员一览表</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8、技术服务、技术培训的内容和措施</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9、投标人建议的原料检测</w:t>
      </w:r>
      <w:r>
        <w:rPr>
          <w:rFonts w:asciiTheme="minorEastAsia" w:hAnsiTheme="minorEastAsia"/>
          <w:sz w:val="24"/>
          <w:szCs w:val="24"/>
        </w:rPr>
        <w:t>、</w:t>
      </w:r>
      <w:r>
        <w:rPr>
          <w:rFonts w:asciiTheme="minorEastAsia" w:hAnsiTheme="minorEastAsia" w:hint="eastAsia"/>
          <w:sz w:val="24"/>
          <w:szCs w:val="24"/>
        </w:rPr>
        <w:t>铺设施工、施工检测、验收方法或方案</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10、提供最近三年同类项目的业绩表，</w:t>
      </w:r>
      <w:proofErr w:type="gramStart"/>
      <w:r>
        <w:rPr>
          <w:rFonts w:asciiTheme="minorEastAsia" w:hAnsiTheme="minorEastAsia" w:hint="eastAsia"/>
          <w:sz w:val="24"/>
          <w:szCs w:val="24"/>
        </w:rPr>
        <w:t>附合同</w:t>
      </w:r>
      <w:proofErr w:type="gramEnd"/>
      <w:r>
        <w:rPr>
          <w:rFonts w:asciiTheme="minorEastAsia" w:hAnsiTheme="minorEastAsia" w:hint="eastAsia"/>
          <w:sz w:val="24"/>
          <w:szCs w:val="24"/>
        </w:rPr>
        <w:t>复印件（</w:t>
      </w:r>
      <w:r>
        <w:rPr>
          <w:rFonts w:asciiTheme="minorEastAsia" w:hAnsiTheme="minorEastAsia" w:hint="eastAsia"/>
          <w:b/>
          <w:sz w:val="24"/>
          <w:szCs w:val="24"/>
        </w:rPr>
        <w:t>无合同复印件不作为本次招标业绩，不在三年内的业绩不作为本次招标业绩，低于招标文件规格型号要求的业绩不计入本次招标业绩评分</w:t>
      </w:r>
      <w:r>
        <w:rPr>
          <w:rFonts w:asciiTheme="minorEastAsia" w:hAnsiTheme="minorEastAsia" w:hint="eastAsia"/>
          <w:sz w:val="24"/>
          <w:szCs w:val="24"/>
        </w:rPr>
        <w:t>）、用户验收报告、用户评价</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11、投标人认为应当提交的其他技术文件</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360" w:lineRule="auto"/>
        <w:ind w:firstLineChars="176" w:firstLine="424"/>
        <w:rPr>
          <w:rFonts w:asciiTheme="minorEastAsia" w:eastAsiaTheme="minorEastAsia" w:hAnsiTheme="minorEastAsia"/>
          <w:sz w:val="24"/>
          <w:szCs w:val="24"/>
        </w:rPr>
      </w:pPr>
      <w:bookmarkStart w:id="97" w:name="_Toc512863294"/>
      <w:r>
        <w:rPr>
          <w:rFonts w:asciiTheme="minorEastAsia" w:eastAsiaTheme="minorEastAsia" w:hAnsiTheme="minorEastAsia" w:hint="eastAsia"/>
          <w:sz w:val="24"/>
          <w:szCs w:val="24"/>
        </w:rPr>
        <w:lastRenderedPageBreak/>
        <w:t>15、货物说明一览表</w:t>
      </w:r>
      <w:bookmarkEnd w:id="97"/>
    </w:p>
    <w:p w:rsidR="00EA1442" w:rsidRDefault="000740BE">
      <w:pPr>
        <w:spacing w:line="360" w:lineRule="auto"/>
        <w:jc w:val="center"/>
        <w:rPr>
          <w:rFonts w:asciiTheme="minorEastAsia" w:hAnsiTheme="minorEastAsia"/>
          <w:b/>
          <w:sz w:val="24"/>
          <w:szCs w:val="24"/>
        </w:rPr>
      </w:pPr>
      <w:r>
        <w:rPr>
          <w:rFonts w:asciiTheme="minorEastAsia" w:hAnsiTheme="minorEastAsia" w:hint="eastAsia"/>
          <w:b/>
          <w:sz w:val="24"/>
          <w:szCs w:val="24"/>
        </w:rPr>
        <w:t>货物说明一览表</w:t>
      </w:r>
    </w:p>
    <w:tbl>
      <w:tblPr>
        <w:tblStyle w:val="af"/>
        <w:tblW w:w="9854" w:type="dxa"/>
        <w:jc w:val="center"/>
        <w:tblLayout w:type="fixed"/>
        <w:tblLook w:val="04A0" w:firstRow="1" w:lastRow="0" w:firstColumn="1" w:lastColumn="0" w:noHBand="0" w:noVBand="1"/>
      </w:tblPr>
      <w:tblGrid>
        <w:gridCol w:w="817"/>
        <w:gridCol w:w="1701"/>
        <w:gridCol w:w="2835"/>
        <w:gridCol w:w="4501"/>
      </w:tblGrid>
      <w:tr w:rsidR="00EA1442">
        <w:trPr>
          <w:jc w:val="center"/>
        </w:trPr>
        <w:tc>
          <w:tcPr>
            <w:tcW w:w="9854" w:type="dxa"/>
            <w:gridSpan w:val="4"/>
            <w:vAlign w:val="center"/>
          </w:tcPr>
          <w:p w:rsidR="00EA1442" w:rsidRDefault="000740BE">
            <w:pPr>
              <w:spacing w:line="360" w:lineRule="auto"/>
              <w:jc w:val="left"/>
              <w:rPr>
                <w:rFonts w:asciiTheme="minorEastAsia" w:hAnsiTheme="minorEastAsia"/>
                <w:sz w:val="24"/>
                <w:szCs w:val="24"/>
              </w:rPr>
            </w:pPr>
            <w:r>
              <w:rPr>
                <w:rFonts w:asciiTheme="minorEastAsia" w:hAnsiTheme="minorEastAsia" w:hint="eastAsia"/>
                <w:sz w:val="24"/>
                <w:szCs w:val="24"/>
              </w:rPr>
              <w:t>货物名称及型号：</w:t>
            </w:r>
          </w:p>
        </w:tc>
      </w:tr>
      <w:tr w:rsidR="00EA1442">
        <w:trPr>
          <w:jc w:val="center"/>
        </w:trPr>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序号</w:t>
            </w:r>
          </w:p>
        </w:tc>
        <w:tc>
          <w:tcPr>
            <w:tcW w:w="1701"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项目</w:t>
            </w:r>
          </w:p>
        </w:tc>
        <w:tc>
          <w:tcPr>
            <w:tcW w:w="2835"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货物技术性能数据</w:t>
            </w:r>
          </w:p>
        </w:tc>
        <w:tc>
          <w:tcPr>
            <w:tcW w:w="4501"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配套的主要外购件制造厂、采用标准</w:t>
            </w:r>
          </w:p>
        </w:tc>
      </w:tr>
      <w:tr w:rsidR="00EA1442">
        <w:trPr>
          <w:jc w:val="center"/>
        </w:trPr>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1701" w:type="dxa"/>
            <w:vAlign w:val="center"/>
          </w:tcPr>
          <w:p w:rsidR="00EA1442" w:rsidRDefault="00EA1442">
            <w:pPr>
              <w:spacing w:line="360" w:lineRule="auto"/>
              <w:jc w:val="center"/>
              <w:rPr>
                <w:rFonts w:asciiTheme="minorEastAsia" w:hAnsiTheme="minorEastAsia"/>
                <w:sz w:val="24"/>
                <w:szCs w:val="24"/>
              </w:rPr>
            </w:pPr>
          </w:p>
        </w:tc>
        <w:tc>
          <w:tcPr>
            <w:tcW w:w="2835" w:type="dxa"/>
            <w:vAlign w:val="center"/>
          </w:tcPr>
          <w:p w:rsidR="00EA1442" w:rsidRDefault="00EA1442">
            <w:pPr>
              <w:spacing w:line="360" w:lineRule="auto"/>
              <w:jc w:val="center"/>
              <w:rPr>
                <w:rFonts w:asciiTheme="minorEastAsia" w:hAnsiTheme="minorEastAsia"/>
                <w:sz w:val="24"/>
                <w:szCs w:val="24"/>
              </w:rPr>
            </w:pPr>
          </w:p>
        </w:tc>
        <w:tc>
          <w:tcPr>
            <w:tcW w:w="450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1701" w:type="dxa"/>
            <w:vAlign w:val="center"/>
          </w:tcPr>
          <w:p w:rsidR="00EA1442" w:rsidRDefault="00EA1442">
            <w:pPr>
              <w:spacing w:line="360" w:lineRule="auto"/>
              <w:jc w:val="center"/>
              <w:rPr>
                <w:rFonts w:asciiTheme="minorEastAsia" w:hAnsiTheme="minorEastAsia"/>
                <w:sz w:val="24"/>
                <w:szCs w:val="24"/>
              </w:rPr>
            </w:pPr>
          </w:p>
        </w:tc>
        <w:tc>
          <w:tcPr>
            <w:tcW w:w="2835" w:type="dxa"/>
            <w:vAlign w:val="center"/>
          </w:tcPr>
          <w:p w:rsidR="00EA1442" w:rsidRDefault="00EA1442">
            <w:pPr>
              <w:spacing w:line="360" w:lineRule="auto"/>
              <w:jc w:val="center"/>
              <w:rPr>
                <w:rFonts w:asciiTheme="minorEastAsia" w:hAnsiTheme="minorEastAsia"/>
                <w:sz w:val="24"/>
                <w:szCs w:val="24"/>
              </w:rPr>
            </w:pPr>
          </w:p>
        </w:tc>
        <w:tc>
          <w:tcPr>
            <w:tcW w:w="450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1701" w:type="dxa"/>
            <w:vAlign w:val="center"/>
          </w:tcPr>
          <w:p w:rsidR="00EA1442" w:rsidRDefault="00EA1442">
            <w:pPr>
              <w:spacing w:line="360" w:lineRule="auto"/>
              <w:jc w:val="center"/>
              <w:rPr>
                <w:rFonts w:asciiTheme="minorEastAsia" w:hAnsiTheme="minorEastAsia"/>
                <w:sz w:val="24"/>
                <w:szCs w:val="24"/>
              </w:rPr>
            </w:pPr>
          </w:p>
        </w:tc>
        <w:tc>
          <w:tcPr>
            <w:tcW w:w="2835" w:type="dxa"/>
            <w:vAlign w:val="center"/>
          </w:tcPr>
          <w:p w:rsidR="00EA1442" w:rsidRDefault="00EA1442">
            <w:pPr>
              <w:spacing w:line="360" w:lineRule="auto"/>
              <w:jc w:val="center"/>
              <w:rPr>
                <w:rFonts w:asciiTheme="minorEastAsia" w:hAnsiTheme="minorEastAsia"/>
                <w:sz w:val="24"/>
                <w:szCs w:val="24"/>
              </w:rPr>
            </w:pPr>
          </w:p>
        </w:tc>
        <w:tc>
          <w:tcPr>
            <w:tcW w:w="450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1701" w:type="dxa"/>
            <w:vAlign w:val="center"/>
          </w:tcPr>
          <w:p w:rsidR="00EA1442" w:rsidRDefault="00EA1442">
            <w:pPr>
              <w:spacing w:line="360" w:lineRule="auto"/>
              <w:jc w:val="center"/>
              <w:rPr>
                <w:rFonts w:asciiTheme="minorEastAsia" w:hAnsiTheme="minorEastAsia"/>
                <w:sz w:val="24"/>
                <w:szCs w:val="24"/>
              </w:rPr>
            </w:pPr>
          </w:p>
        </w:tc>
        <w:tc>
          <w:tcPr>
            <w:tcW w:w="2835" w:type="dxa"/>
            <w:vAlign w:val="center"/>
          </w:tcPr>
          <w:p w:rsidR="00EA1442" w:rsidRDefault="00EA1442">
            <w:pPr>
              <w:spacing w:line="360" w:lineRule="auto"/>
              <w:jc w:val="center"/>
              <w:rPr>
                <w:rFonts w:asciiTheme="minorEastAsia" w:hAnsiTheme="minorEastAsia"/>
                <w:sz w:val="24"/>
                <w:szCs w:val="24"/>
              </w:rPr>
            </w:pPr>
          </w:p>
        </w:tc>
        <w:tc>
          <w:tcPr>
            <w:tcW w:w="450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5</w:t>
            </w:r>
          </w:p>
        </w:tc>
        <w:tc>
          <w:tcPr>
            <w:tcW w:w="1701" w:type="dxa"/>
            <w:vAlign w:val="center"/>
          </w:tcPr>
          <w:p w:rsidR="00EA1442" w:rsidRDefault="00EA1442">
            <w:pPr>
              <w:spacing w:line="360" w:lineRule="auto"/>
              <w:jc w:val="center"/>
              <w:rPr>
                <w:rFonts w:asciiTheme="minorEastAsia" w:hAnsiTheme="minorEastAsia"/>
                <w:sz w:val="24"/>
                <w:szCs w:val="24"/>
              </w:rPr>
            </w:pPr>
          </w:p>
        </w:tc>
        <w:tc>
          <w:tcPr>
            <w:tcW w:w="2835" w:type="dxa"/>
            <w:vAlign w:val="center"/>
          </w:tcPr>
          <w:p w:rsidR="00EA1442" w:rsidRDefault="00EA1442">
            <w:pPr>
              <w:spacing w:line="360" w:lineRule="auto"/>
              <w:jc w:val="center"/>
              <w:rPr>
                <w:rFonts w:asciiTheme="minorEastAsia" w:hAnsiTheme="minorEastAsia"/>
                <w:sz w:val="24"/>
                <w:szCs w:val="24"/>
              </w:rPr>
            </w:pPr>
          </w:p>
        </w:tc>
        <w:tc>
          <w:tcPr>
            <w:tcW w:w="450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6</w:t>
            </w:r>
          </w:p>
        </w:tc>
        <w:tc>
          <w:tcPr>
            <w:tcW w:w="1701" w:type="dxa"/>
            <w:vAlign w:val="center"/>
          </w:tcPr>
          <w:p w:rsidR="00EA1442" w:rsidRDefault="00EA1442">
            <w:pPr>
              <w:spacing w:line="360" w:lineRule="auto"/>
              <w:jc w:val="center"/>
              <w:rPr>
                <w:rFonts w:asciiTheme="minorEastAsia" w:hAnsiTheme="minorEastAsia"/>
                <w:sz w:val="24"/>
                <w:szCs w:val="24"/>
              </w:rPr>
            </w:pPr>
          </w:p>
        </w:tc>
        <w:tc>
          <w:tcPr>
            <w:tcW w:w="2835" w:type="dxa"/>
            <w:vAlign w:val="center"/>
          </w:tcPr>
          <w:p w:rsidR="00EA1442" w:rsidRDefault="00EA1442">
            <w:pPr>
              <w:spacing w:line="360" w:lineRule="auto"/>
              <w:jc w:val="center"/>
              <w:rPr>
                <w:rFonts w:asciiTheme="minorEastAsia" w:hAnsiTheme="minorEastAsia"/>
                <w:sz w:val="24"/>
                <w:szCs w:val="24"/>
              </w:rPr>
            </w:pPr>
          </w:p>
        </w:tc>
        <w:tc>
          <w:tcPr>
            <w:tcW w:w="450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7</w:t>
            </w:r>
          </w:p>
        </w:tc>
        <w:tc>
          <w:tcPr>
            <w:tcW w:w="1701" w:type="dxa"/>
            <w:vAlign w:val="center"/>
          </w:tcPr>
          <w:p w:rsidR="00EA1442" w:rsidRDefault="00EA1442">
            <w:pPr>
              <w:spacing w:line="360" w:lineRule="auto"/>
              <w:jc w:val="center"/>
              <w:rPr>
                <w:rFonts w:asciiTheme="minorEastAsia" w:hAnsiTheme="minorEastAsia"/>
                <w:sz w:val="24"/>
                <w:szCs w:val="24"/>
              </w:rPr>
            </w:pPr>
          </w:p>
        </w:tc>
        <w:tc>
          <w:tcPr>
            <w:tcW w:w="2835" w:type="dxa"/>
            <w:vAlign w:val="center"/>
          </w:tcPr>
          <w:p w:rsidR="00EA1442" w:rsidRDefault="00EA1442">
            <w:pPr>
              <w:spacing w:line="360" w:lineRule="auto"/>
              <w:jc w:val="center"/>
              <w:rPr>
                <w:rFonts w:asciiTheme="minorEastAsia" w:hAnsiTheme="minorEastAsia"/>
                <w:sz w:val="24"/>
                <w:szCs w:val="24"/>
              </w:rPr>
            </w:pPr>
          </w:p>
        </w:tc>
        <w:tc>
          <w:tcPr>
            <w:tcW w:w="450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8</w:t>
            </w:r>
          </w:p>
        </w:tc>
        <w:tc>
          <w:tcPr>
            <w:tcW w:w="1701" w:type="dxa"/>
            <w:vAlign w:val="center"/>
          </w:tcPr>
          <w:p w:rsidR="00EA1442" w:rsidRDefault="00EA1442">
            <w:pPr>
              <w:spacing w:line="360" w:lineRule="auto"/>
              <w:jc w:val="center"/>
              <w:rPr>
                <w:rFonts w:asciiTheme="minorEastAsia" w:hAnsiTheme="minorEastAsia"/>
                <w:sz w:val="24"/>
                <w:szCs w:val="24"/>
              </w:rPr>
            </w:pPr>
          </w:p>
        </w:tc>
        <w:tc>
          <w:tcPr>
            <w:tcW w:w="2835" w:type="dxa"/>
            <w:vAlign w:val="center"/>
          </w:tcPr>
          <w:p w:rsidR="00EA1442" w:rsidRDefault="00EA1442">
            <w:pPr>
              <w:spacing w:line="360" w:lineRule="auto"/>
              <w:jc w:val="center"/>
              <w:rPr>
                <w:rFonts w:asciiTheme="minorEastAsia" w:hAnsiTheme="minorEastAsia"/>
                <w:sz w:val="24"/>
                <w:szCs w:val="24"/>
              </w:rPr>
            </w:pPr>
          </w:p>
        </w:tc>
        <w:tc>
          <w:tcPr>
            <w:tcW w:w="450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9</w:t>
            </w:r>
          </w:p>
        </w:tc>
        <w:tc>
          <w:tcPr>
            <w:tcW w:w="1701" w:type="dxa"/>
            <w:vAlign w:val="center"/>
          </w:tcPr>
          <w:p w:rsidR="00EA1442" w:rsidRDefault="00EA1442">
            <w:pPr>
              <w:spacing w:line="360" w:lineRule="auto"/>
              <w:jc w:val="center"/>
              <w:rPr>
                <w:rFonts w:asciiTheme="minorEastAsia" w:hAnsiTheme="minorEastAsia"/>
                <w:sz w:val="24"/>
                <w:szCs w:val="24"/>
              </w:rPr>
            </w:pPr>
          </w:p>
        </w:tc>
        <w:tc>
          <w:tcPr>
            <w:tcW w:w="2835" w:type="dxa"/>
            <w:vAlign w:val="center"/>
          </w:tcPr>
          <w:p w:rsidR="00EA1442" w:rsidRDefault="00EA1442">
            <w:pPr>
              <w:spacing w:line="360" w:lineRule="auto"/>
              <w:jc w:val="center"/>
              <w:rPr>
                <w:rFonts w:asciiTheme="minorEastAsia" w:hAnsiTheme="minorEastAsia"/>
                <w:sz w:val="24"/>
                <w:szCs w:val="24"/>
              </w:rPr>
            </w:pPr>
          </w:p>
        </w:tc>
        <w:tc>
          <w:tcPr>
            <w:tcW w:w="450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10</w:t>
            </w:r>
          </w:p>
        </w:tc>
        <w:tc>
          <w:tcPr>
            <w:tcW w:w="1701" w:type="dxa"/>
            <w:vAlign w:val="center"/>
          </w:tcPr>
          <w:p w:rsidR="00EA1442" w:rsidRDefault="00EA1442">
            <w:pPr>
              <w:spacing w:line="360" w:lineRule="auto"/>
              <w:jc w:val="center"/>
              <w:rPr>
                <w:rFonts w:asciiTheme="minorEastAsia" w:hAnsiTheme="minorEastAsia"/>
                <w:sz w:val="24"/>
                <w:szCs w:val="24"/>
              </w:rPr>
            </w:pPr>
          </w:p>
        </w:tc>
        <w:tc>
          <w:tcPr>
            <w:tcW w:w="2835" w:type="dxa"/>
            <w:vAlign w:val="center"/>
          </w:tcPr>
          <w:p w:rsidR="00EA1442" w:rsidRDefault="00EA1442">
            <w:pPr>
              <w:spacing w:line="360" w:lineRule="auto"/>
              <w:jc w:val="center"/>
              <w:rPr>
                <w:rFonts w:asciiTheme="minorEastAsia" w:hAnsiTheme="minorEastAsia"/>
                <w:sz w:val="24"/>
                <w:szCs w:val="24"/>
              </w:rPr>
            </w:pPr>
          </w:p>
        </w:tc>
        <w:tc>
          <w:tcPr>
            <w:tcW w:w="450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9854" w:type="dxa"/>
            <w:gridSpan w:val="4"/>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如行数不够，可自行加行</w:t>
            </w:r>
          </w:p>
        </w:tc>
      </w:tr>
    </w:tbl>
    <w:p w:rsidR="00EA1442" w:rsidRDefault="00EA1442" w:rsidP="000740BE">
      <w:pPr>
        <w:spacing w:line="360" w:lineRule="auto"/>
        <w:ind w:firstLineChars="177" w:firstLine="425"/>
        <w:rPr>
          <w:rFonts w:asciiTheme="minorEastAsia" w:hAnsiTheme="minorEastAsia"/>
          <w:sz w:val="24"/>
          <w:szCs w:val="24"/>
        </w:rPr>
      </w:pP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法定代表人或受托代理人签字：</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日期：    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360" w:lineRule="auto"/>
        <w:ind w:firstLineChars="176" w:firstLine="424"/>
        <w:rPr>
          <w:rFonts w:asciiTheme="minorEastAsia" w:eastAsiaTheme="minorEastAsia" w:hAnsiTheme="minorEastAsia"/>
          <w:sz w:val="24"/>
          <w:szCs w:val="24"/>
        </w:rPr>
      </w:pPr>
      <w:bookmarkStart w:id="98" w:name="_Toc512863295"/>
      <w:r>
        <w:rPr>
          <w:rFonts w:asciiTheme="minorEastAsia" w:eastAsiaTheme="minorEastAsia" w:hAnsiTheme="minorEastAsia" w:hint="eastAsia"/>
          <w:sz w:val="24"/>
          <w:szCs w:val="24"/>
        </w:rPr>
        <w:lastRenderedPageBreak/>
        <w:t>16、规格偏离表</w:t>
      </w:r>
      <w:bookmarkEnd w:id="98"/>
    </w:p>
    <w:p w:rsidR="00EA1442" w:rsidRDefault="000740BE">
      <w:pPr>
        <w:spacing w:line="360" w:lineRule="auto"/>
        <w:jc w:val="center"/>
        <w:rPr>
          <w:rFonts w:asciiTheme="minorEastAsia" w:hAnsiTheme="minorEastAsia"/>
          <w:b/>
          <w:sz w:val="24"/>
          <w:szCs w:val="24"/>
        </w:rPr>
      </w:pPr>
      <w:r>
        <w:rPr>
          <w:rFonts w:asciiTheme="minorEastAsia" w:hAnsiTheme="minorEastAsia" w:hint="eastAsia"/>
          <w:b/>
          <w:sz w:val="24"/>
          <w:szCs w:val="24"/>
        </w:rPr>
        <w:t>规格偏离表</w:t>
      </w:r>
    </w:p>
    <w:tbl>
      <w:tblPr>
        <w:tblStyle w:val="af"/>
        <w:tblW w:w="9854" w:type="dxa"/>
        <w:tblLayout w:type="fixed"/>
        <w:tblLook w:val="04A0" w:firstRow="1" w:lastRow="0" w:firstColumn="1" w:lastColumn="0" w:noHBand="0" w:noVBand="1"/>
      </w:tblPr>
      <w:tblGrid>
        <w:gridCol w:w="817"/>
        <w:gridCol w:w="1559"/>
        <w:gridCol w:w="1560"/>
        <w:gridCol w:w="1559"/>
        <w:gridCol w:w="1417"/>
        <w:gridCol w:w="1534"/>
        <w:gridCol w:w="1408"/>
      </w:tblGrid>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序号</w:t>
            </w:r>
          </w:p>
        </w:tc>
        <w:tc>
          <w:tcPr>
            <w:tcW w:w="1559"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货物名称</w:t>
            </w:r>
          </w:p>
        </w:tc>
        <w:tc>
          <w:tcPr>
            <w:tcW w:w="1560"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规格条目</w:t>
            </w:r>
          </w:p>
        </w:tc>
        <w:tc>
          <w:tcPr>
            <w:tcW w:w="1559"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招标规格</w:t>
            </w:r>
          </w:p>
        </w:tc>
        <w:tc>
          <w:tcPr>
            <w:tcW w:w="14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投标规格</w:t>
            </w:r>
          </w:p>
        </w:tc>
        <w:tc>
          <w:tcPr>
            <w:tcW w:w="1534"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偏离</w:t>
            </w:r>
          </w:p>
        </w:tc>
        <w:tc>
          <w:tcPr>
            <w:tcW w:w="1408"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备注</w:t>
            </w: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1559" w:type="dxa"/>
            <w:vAlign w:val="center"/>
          </w:tcPr>
          <w:p w:rsidR="00EA1442" w:rsidRDefault="00EA1442">
            <w:pPr>
              <w:spacing w:line="360" w:lineRule="auto"/>
              <w:jc w:val="center"/>
              <w:rPr>
                <w:rFonts w:asciiTheme="minorEastAsia" w:hAnsiTheme="minorEastAsia"/>
                <w:sz w:val="24"/>
                <w:szCs w:val="24"/>
              </w:rPr>
            </w:pPr>
          </w:p>
        </w:tc>
        <w:tc>
          <w:tcPr>
            <w:tcW w:w="1560" w:type="dxa"/>
            <w:vAlign w:val="center"/>
          </w:tcPr>
          <w:p w:rsidR="00EA1442" w:rsidRDefault="00EA1442">
            <w:pPr>
              <w:spacing w:line="360" w:lineRule="auto"/>
              <w:jc w:val="center"/>
              <w:rPr>
                <w:rFonts w:asciiTheme="minorEastAsia" w:hAnsiTheme="minorEastAsia"/>
                <w:sz w:val="24"/>
                <w:szCs w:val="24"/>
              </w:rPr>
            </w:pPr>
          </w:p>
        </w:tc>
        <w:tc>
          <w:tcPr>
            <w:tcW w:w="1559"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534" w:type="dxa"/>
            <w:vAlign w:val="center"/>
          </w:tcPr>
          <w:p w:rsidR="00EA1442" w:rsidRDefault="00EA1442">
            <w:pPr>
              <w:spacing w:line="360" w:lineRule="auto"/>
              <w:jc w:val="center"/>
              <w:rPr>
                <w:rFonts w:asciiTheme="minorEastAsia" w:hAnsiTheme="minorEastAsia"/>
                <w:sz w:val="24"/>
                <w:szCs w:val="24"/>
              </w:rPr>
            </w:pPr>
          </w:p>
        </w:tc>
        <w:tc>
          <w:tcPr>
            <w:tcW w:w="1408"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1559" w:type="dxa"/>
            <w:vAlign w:val="center"/>
          </w:tcPr>
          <w:p w:rsidR="00EA1442" w:rsidRDefault="00EA1442">
            <w:pPr>
              <w:spacing w:line="360" w:lineRule="auto"/>
              <w:jc w:val="center"/>
              <w:rPr>
                <w:rFonts w:asciiTheme="minorEastAsia" w:hAnsiTheme="minorEastAsia"/>
                <w:sz w:val="24"/>
                <w:szCs w:val="24"/>
              </w:rPr>
            </w:pPr>
          </w:p>
        </w:tc>
        <w:tc>
          <w:tcPr>
            <w:tcW w:w="1560" w:type="dxa"/>
            <w:vAlign w:val="center"/>
          </w:tcPr>
          <w:p w:rsidR="00EA1442" w:rsidRDefault="00EA1442">
            <w:pPr>
              <w:spacing w:line="360" w:lineRule="auto"/>
              <w:jc w:val="center"/>
              <w:rPr>
                <w:rFonts w:asciiTheme="minorEastAsia" w:hAnsiTheme="minorEastAsia"/>
                <w:sz w:val="24"/>
                <w:szCs w:val="24"/>
              </w:rPr>
            </w:pPr>
          </w:p>
        </w:tc>
        <w:tc>
          <w:tcPr>
            <w:tcW w:w="1559"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534" w:type="dxa"/>
            <w:vAlign w:val="center"/>
          </w:tcPr>
          <w:p w:rsidR="00EA1442" w:rsidRDefault="00EA1442">
            <w:pPr>
              <w:spacing w:line="360" w:lineRule="auto"/>
              <w:jc w:val="center"/>
              <w:rPr>
                <w:rFonts w:asciiTheme="minorEastAsia" w:hAnsiTheme="minorEastAsia"/>
                <w:sz w:val="24"/>
                <w:szCs w:val="24"/>
              </w:rPr>
            </w:pPr>
          </w:p>
        </w:tc>
        <w:tc>
          <w:tcPr>
            <w:tcW w:w="1408"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1559" w:type="dxa"/>
            <w:vAlign w:val="center"/>
          </w:tcPr>
          <w:p w:rsidR="00EA1442" w:rsidRDefault="00EA1442">
            <w:pPr>
              <w:spacing w:line="360" w:lineRule="auto"/>
              <w:jc w:val="center"/>
              <w:rPr>
                <w:rFonts w:asciiTheme="minorEastAsia" w:hAnsiTheme="minorEastAsia"/>
                <w:sz w:val="24"/>
                <w:szCs w:val="24"/>
              </w:rPr>
            </w:pPr>
          </w:p>
        </w:tc>
        <w:tc>
          <w:tcPr>
            <w:tcW w:w="1560" w:type="dxa"/>
            <w:vAlign w:val="center"/>
          </w:tcPr>
          <w:p w:rsidR="00EA1442" w:rsidRDefault="00EA1442">
            <w:pPr>
              <w:spacing w:line="360" w:lineRule="auto"/>
              <w:jc w:val="center"/>
              <w:rPr>
                <w:rFonts w:asciiTheme="minorEastAsia" w:hAnsiTheme="minorEastAsia"/>
                <w:sz w:val="24"/>
                <w:szCs w:val="24"/>
              </w:rPr>
            </w:pPr>
          </w:p>
        </w:tc>
        <w:tc>
          <w:tcPr>
            <w:tcW w:w="1559"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534" w:type="dxa"/>
            <w:vAlign w:val="center"/>
          </w:tcPr>
          <w:p w:rsidR="00EA1442" w:rsidRDefault="00EA1442">
            <w:pPr>
              <w:spacing w:line="360" w:lineRule="auto"/>
              <w:jc w:val="center"/>
              <w:rPr>
                <w:rFonts w:asciiTheme="minorEastAsia" w:hAnsiTheme="minorEastAsia"/>
                <w:sz w:val="24"/>
                <w:szCs w:val="24"/>
              </w:rPr>
            </w:pPr>
          </w:p>
        </w:tc>
        <w:tc>
          <w:tcPr>
            <w:tcW w:w="1408"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1559" w:type="dxa"/>
            <w:vAlign w:val="center"/>
          </w:tcPr>
          <w:p w:rsidR="00EA1442" w:rsidRDefault="00EA1442">
            <w:pPr>
              <w:spacing w:line="360" w:lineRule="auto"/>
              <w:jc w:val="center"/>
              <w:rPr>
                <w:rFonts w:asciiTheme="minorEastAsia" w:hAnsiTheme="minorEastAsia"/>
                <w:sz w:val="24"/>
                <w:szCs w:val="24"/>
              </w:rPr>
            </w:pPr>
          </w:p>
        </w:tc>
        <w:tc>
          <w:tcPr>
            <w:tcW w:w="1560" w:type="dxa"/>
            <w:vAlign w:val="center"/>
          </w:tcPr>
          <w:p w:rsidR="00EA1442" w:rsidRDefault="00EA1442">
            <w:pPr>
              <w:spacing w:line="360" w:lineRule="auto"/>
              <w:jc w:val="center"/>
              <w:rPr>
                <w:rFonts w:asciiTheme="minorEastAsia" w:hAnsiTheme="minorEastAsia"/>
                <w:sz w:val="24"/>
                <w:szCs w:val="24"/>
              </w:rPr>
            </w:pPr>
          </w:p>
        </w:tc>
        <w:tc>
          <w:tcPr>
            <w:tcW w:w="1559"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534" w:type="dxa"/>
            <w:vAlign w:val="center"/>
          </w:tcPr>
          <w:p w:rsidR="00EA1442" w:rsidRDefault="00EA1442">
            <w:pPr>
              <w:spacing w:line="360" w:lineRule="auto"/>
              <w:jc w:val="center"/>
              <w:rPr>
                <w:rFonts w:asciiTheme="minorEastAsia" w:hAnsiTheme="minorEastAsia"/>
                <w:sz w:val="24"/>
                <w:szCs w:val="24"/>
              </w:rPr>
            </w:pPr>
          </w:p>
        </w:tc>
        <w:tc>
          <w:tcPr>
            <w:tcW w:w="1408"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5</w:t>
            </w:r>
          </w:p>
        </w:tc>
        <w:tc>
          <w:tcPr>
            <w:tcW w:w="1559" w:type="dxa"/>
            <w:vAlign w:val="center"/>
          </w:tcPr>
          <w:p w:rsidR="00EA1442" w:rsidRDefault="00EA1442">
            <w:pPr>
              <w:spacing w:line="360" w:lineRule="auto"/>
              <w:jc w:val="center"/>
              <w:rPr>
                <w:rFonts w:asciiTheme="minorEastAsia" w:hAnsiTheme="minorEastAsia"/>
                <w:sz w:val="24"/>
                <w:szCs w:val="24"/>
              </w:rPr>
            </w:pPr>
          </w:p>
        </w:tc>
        <w:tc>
          <w:tcPr>
            <w:tcW w:w="1560" w:type="dxa"/>
            <w:vAlign w:val="center"/>
          </w:tcPr>
          <w:p w:rsidR="00EA1442" w:rsidRDefault="00EA1442">
            <w:pPr>
              <w:spacing w:line="360" w:lineRule="auto"/>
              <w:jc w:val="center"/>
              <w:rPr>
                <w:rFonts w:asciiTheme="minorEastAsia" w:hAnsiTheme="minorEastAsia"/>
                <w:sz w:val="24"/>
                <w:szCs w:val="24"/>
              </w:rPr>
            </w:pPr>
          </w:p>
        </w:tc>
        <w:tc>
          <w:tcPr>
            <w:tcW w:w="1559"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534" w:type="dxa"/>
            <w:vAlign w:val="center"/>
          </w:tcPr>
          <w:p w:rsidR="00EA1442" w:rsidRDefault="00EA1442">
            <w:pPr>
              <w:spacing w:line="360" w:lineRule="auto"/>
              <w:jc w:val="center"/>
              <w:rPr>
                <w:rFonts w:asciiTheme="minorEastAsia" w:hAnsiTheme="minorEastAsia"/>
                <w:sz w:val="24"/>
                <w:szCs w:val="24"/>
              </w:rPr>
            </w:pPr>
          </w:p>
        </w:tc>
        <w:tc>
          <w:tcPr>
            <w:tcW w:w="1408"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6</w:t>
            </w:r>
          </w:p>
        </w:tc>
        <w:tc>
          <w:tcPr>
            <w:tcW w:w="1559" w:type="dxa"/>
            <w:vAlign w:val="center"/>
          </w:tcPr>
          <w:p w:rsidR="00EA1442" w:rsidRDefault="00EA1442">
            <w:pPr>
              <w:spacing w:line="360" w:lineRule="auto"/>
              <w:jc w:val="center"/>
              <w:rPr>
                <w:rFonts w:asciiTheme="minorEastAsia" w:hAnsiTheme="minorEastAsia"/>
                <w:sz w:val="24"/>
                <w:szCs w:val="24"/>
              </w:rPr>
            </w:pPr>
          </w:p>
        </w:tc>
        <w:tc>
          <w:tcPr>
            <w:tcW w:w="1560" w:type="dxa"/>
            <w:vAlign w:val="center"/>
          </w:tcPr>
          <w:p w:rsidR="00EA1442" w:rsidRDefault="00EA1442">
            <w:pPr>
              <w:spacing w:line="360" w:lineRule="auto"/>
              <w:jc w:val="center"/>
              <w:rPr>
                <w:rFonts w:asciiTheme="minorEastAsia" w:hAnsiTheme="minorEastAsia"/>
                <w:sz w:val="24"/>
                <w:szCs w:val="24"/>
              </w:rPr>
            </w:pPr>
          </w:p>
        </w:tc>
        <w:tc>
          <w:tcPr>
            <w:tcW w:w="1559"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534" w:type="dxa"/>
            <w:vAlign w:val="center"/>
          </w:tcPr>
          <w:p w:rsidR="00EA1442" w:rsidRDefault="00EA1442">
            <w:pPr>
              <w:spacing w:line="360" w:lineRule="auto"/>
              <w:jc w:val="center"/>
              <w:rPr>
                <w:rFonts w:asciiTheme="minorEastAsia" w:hAnsiTheme="minorEastAsia"/>
                <w:sz w:val="24"/>
                <w:szCs w:val="24"/>
              </w:rPr>
            </w:pPr>
          </w:p>
        </w:tc>
        <w:tc>
          <w:tcPr>
            <w:tcW w:w="1408"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7</w:t>
            </w:r>
          </w:p>
        </w:tc>
        <w:tc>
          <w:tcPr>
            <w:tcW w:w="1559" w:type="dxa"/>
            <w:vAlign w:val="center"/>
          </w:tcPr>
          <w:p w:rsidR="00EA1442" w:rsidRDefault="00EA1442">
            <w:pPr>
              <w:spacing w:line="360" w:lineRule="auto"/>
              <w:jc w:val="center"/>
              <w:rPr>
                <w:rFonts w:asciiTheme="minorEastAsia" w:hAnsiTheme="minorEastAsia"/>
                <w:sz w:val="24"/>
                <w:szCs w:val="24"/>
              </w:rPr>
            </w:pPr>
          </w:p>
        </w:tc>
        <w:tc>
          <w:tcPr>
            <w:tcW w:w="1560" w:type="dxa"/>
            <w:vAlign w:val="center"/>
          </w:tcPr>
          <w:p w:rsidR="00EA1442" w:rsidRDefault="00EA1442">
            <w:pPr>
              <w:spacing w:line="360" w:lineRule="auto"/>
              <w:jc w:val="center"/>
              <w:rPr>
                <w:rFonts w:asciiTheme="minorEastAsia" w:hAnsiTheme="minorEastAsia"/>
                <w:sz w:val="24"/>
                <w:szCs w:val="24"/>
              </w:rPr>
            </w:pPr>
          </w:p>
        </w:tc>
        <w:tc>
          <w:tcPr>
            <w:tcW w:w="1559"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534" w:type="dxa"/>
            <w:vAlign w:val="center"/>
          </w:tcPr>
          <w:p w:rsidR="00EA1442" w:rsidRDefault="00EA1442">
            <w:pPr>
              <w:spacing w:line="360" w:lineRule="auto"/>
              <w:jc w:val="center"/>
              <w:rPr>
                <w:rFonts w:asciiTheme="minorEastAsia" w:hAnsiTheme="minorEastAsia"/>
                <w:sz w:val="24"/>
                <w:szCs w:val="24"/>
              </w:rPr>
            </w:pPr>
          </w:p>
        </w:tc>
        <w:tc>
          <w:tcPr>
            <w:tcW w:w="1408"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8</w:t>
            </w:r>
          </w:p>
        </w:tc>
        <w:tc>
          <w:tcPr>
            <w:tcW w:w="1559" w:type="dxa"/>
            <w:vAlign w:val="center"/>
          </w:tcPr>
          <w:p w:rsidR="00EA1442" w:rsidRDefault="00EA1442">
            <w:pPr>
              <w:spacing w:line="360" w:lineRule="auto"/>
              <w:jc w:val="center"/>
              <w:rPr>
                <w:rFonts w:asciiTheme="minorEastAsia" w:hAnsiTheme="minorEastAsia"/>
                <w:sz w:val="24"/>
                <w:szCs w:val="24"/>
              </w:rPr>
            </w:pPr>
          </w:p>
        </w:tc>
        <w:tc>
          <w:tcPr>
            <w:tcW w:w="1560" w:type="dxa"/>
            <w:vAlign w:val="center"/>
          </w:tcPr>
          <w:p w:rsidR="00EA1442" w:rsidRDefault="00EA1442">
            <w:pPr>
              <w:spacing w:line="360" w:lineRule="auto"/>
              <w:jc w:val="center"/>
              <w:rPr>
                <w:rFonts w:asciiTheme="minorEastAsia" w:hAnsiTheme="minorEastAsia"/>
                <w:sz w:val="24"/>
                <w:szCs w:val="24"/>
              </w:rPr>
            </w:pPr>
          </w:p>
        </w:tc>
        <w:tc>
          <w:tcPr>
            <w:tcW w:w="1559"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534" w:type="dxa"/>
            <w:vAlign w:val="center"/>
          </w:tcPr>
          <w:p w:rsidR="00EA1442" w:rsidRDefault="00EA1442">
            <w:pPr>
              <w:spacing w:line="360" w:lineRule="auto"/>
              <w:jc w:val="center"/>
              <w:rPr>
                <w:rFonts w:asciiTheme="minorEastAsia" w:hAnsiTheme="minorEastAsia"/>
                <w:sz w:val="24"/>
                <w:szCs w:val="24"/>
              </w:rPr>
            </w:pPr>
          </w:p>
        </w:tc>
        <w:tc>
          <w:tcPr>
            <w:tcW w:w="1408"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9</w:t>
            </w:r>
          </w:p>
        </w:tc>
        <w:tc>
          <w:tcPr>
            <w:tcW w:w="1559" w:type="dxa"/>
            <w:vAlign w:val="center"/>
          </w:tcPr>
          <w:p w:rsidR="00EA1442" w:rsidRDefault="00EA1442">
            <w:pPr>
              <w:spacing w:line="360" w:lineRule="auto"/>
              <w:jc w:val="center"/>
              <w:rPr>
                <w:rFonts w:asciiTheme="minorEastAsia" w:hAnsiTheme="minorEastAsia"/>
                <w:sz w:val="24"/>
                <w:szCs w:val="24"/>
              </w:rPr>
            </w:pPr>
          </w:p>
        </w:tc>
        <w:tc>
          <w:tcPr>
            <w:tcW w:w="1560" w:type="dxa"/>
            <w:vAlign w:val="center"/>
          </w:tcPr>
          <w:p w:rsidR="00EA1442" w:rsidRDefault="00EA1442">
            <w:pPr>
              <w:spacing w:line="360" w:lineRule="auto"/>
              <w:jc w:val="center"/>
              <w:rPr>
                <w:rFonts w:asciiTheme="minorEastAsia" w:hAnsiTheme="minorEastAsia"/>
                <w:sz w:val="24"/>
                <w:szCs w:val="24"/>
              </w:rPr>
            </w:pPr>
          </w:p>
        </w:tc>
        <w:tc>
          <w:tcPr>
            <w:tcW w:w="1559"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534" w:type="dxa"/>
            <w:vAlign w:val="center"/>
          </w:tcPr>
          <w:p w:rsidR="00EA1442" w:rsidRDefault="00EA1442">
            <w:pPr>
              <w:spacing w:line="360" w:lineRule="auto"/>
              <w:jc w:val="center"/>
              <w:rPr>
                <w:rFonts w:asciiTheme="minorEastAsia" w:hAnsiTheme="minorEastAsia"/>
                <w:sz w:val="24"/>
                <w:szCs w:val="24"/>
              </w:rPr>
            </w:pPr>
          </w:p>
        </w:tc>
        <w:tc>
          <w:tcPr>
            <w:tcW w:w="1408"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10</w:t>
            </w:r>
          </w:p>
        </w:tc>
        <w:tc>
          <w:tcPr>
            <w:tcW w:w="1559" w:type="dxa"/>
            <w:vAlign w:val="center"/>
          </w:tcPr>
          <w:p w:rsidR="00EA1442" w:rsidRDefault="00EA1442">
            <w:pPr>
              <w:spacing w:line="360" w:lineRule="auto"/>
              <w:jc w:val="center"/>
              <w:rPr>
                <w:rFonts w:asciiTheme="minorEastAsia" w:hAnsiTheme="minorEastAsia"/>
                <w:sz w:val="24"/>
                <w:szCs w:val="24"/>
              </w:rPr>
            </w:pPr>
          </w:p>
        </w:tc>
        <w:tc>
          <w:tcPr>
            <w:tcW w:w="1560" w:type="dxa"/>
            <w:vAlign w:val="center"/>
          </w:tcPr>
          <w:p w:rsidR="00EA1442" w:rsidRDefault="00EA1442">
            <w:pPr>
              <w:spacing w:line="360" w:lineRule="auto"/>
              <w:jc w:val="center"/>
              <w:rPr>
                <w:rFonts w:asciiTheme="minorEastAsia" w:hAnsiTheme="minorEastAsia"/>
                <w:sz w:val="24"/>
                <w:szCs w:val="24"/>
              </w:rPr>
            </w:pPr>
          </w:p>
        </w:tc>
        <w:tc>
          <w:tcPr>
            <w:tcW w:w="1559"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534" w:type="dxa"/>
            <w:vAlign w:val="center"/>
          </w:tcPr>
          <w:p w:rsidR="00EA1442" w:rsidRDefault="00EA1442">
            <w:pPr>
              <w:spacing w:line="360" w:lineRule="auto"/>
              <w:jc w:val="center"/>
              <w:rPr>
                <w:rFonts w:asciiTheme="minorEastAsia" w:hAnsiTheme="minorEastAsia"/>
                <w:sz w:val="24"/>
                <w:szCs w:val="24"/>
              </w:rPr>
            </w:pPr>
          </w:p>
        </w:tc>
        <w:tc>
          <w:tcPr>
            <w:tcW w:w="1408" w:type="dxa"/>
            <w:vAlign w:val="center"/>
          </w:tcPr>
          <w:p w:rsidR="00EA1442" w:rsidRDefault="00EA1442">
            <w:pPr>
              <w:spacing w:line="360" w:lineRule="auto"/>
              <w:jc w:val="center"/>
              <w:rPr>
                <w:rFonts w:asciiTheme="minorEastAsia" w:hAnsiTheme="minorEastAsia"/>
                <w:sz w:val="24"/>
                <w:szCs w:val="24"/>
              </w:rPr>
            </w:pPr>
          </w:p>
        </w:tc>
      </w:tr>
    </w:tbl>
    <w:p w:rsidR="00EA1442" w:rsidRDefault="000740BE" w:rsidP="000740BE">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注：本表详细规格说明栏目可另行文字补充说明，并紧随表后。</w:t>
      </w:r>
    </w:p>
    <w:p w:rsidR="00EA1442" w:rsidRDefault="00EA1442" w:rsidP="000740BE">
      <w:pPr>
        <w:spacing w:line="360" w:lineRule="auto"/>
        <w:ind w:firstLineChars="177" w:firstLine="425"/>
        <w:rPr>
          <w:rFonts w:asciiTheme="minorEastAsia" w:hAnsiTheme="minorEastAsia"/>
          <w:sz w:val="24"/>
          <w:szCs w:val="24"/>
        </w:rPr>
      </w:pPr>
    </w:p>
    <w:p w:rsidR="00EA1442" w:rsidRDefault="000740BE" w:rsidP="000740BE">
      <w:pPr>
        <w:spacing w:line="480" w:lineRule="auto"/>
        <w:ind w:firstLineChars="1417" w:firstLine="3401"/>
        <w:jc w:val="left"/>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法定代表人或受托代理人签字：</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日期：    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360" w:lineRule="auto"/>
        <w:ind w:firstLineChars="176" w:firstLine="424"/>
        <w:rPr>
          <w:rFonts w:asciiTheme="minorEastAsia" w:eastAsiaTheme="minorEastAsia" w:hAnsiTheme="minorEastAsia"/>
          <w:sz w:val="24"/>
          <w:szCs w:val="24"/>
        </w:rPr>
      </w:pPr>
      <w:bookmarkStart w:id="99" w:name="_Toc512863296"/>
      <w:r>
        <w:rPr>
          <w:rFonts w:asciiTheme="minorEastAsia" w:eastAsiaTheme="minorEastAsia" w:hAnsiTheme="minorEastAsia" w:hint="eastAsia"/>
          <w:sz w:val="24"/>
          <w:szCs w:val="24"/>
        </w:rPr>
        <w:lastRenderedPageBreak/>
        <w:t>17、项目实施人员一览表</w:t>
      </w:r>
      <w:bookmarkEnd w:id="99"/>
    </w:p>
    <w:p w:rsidR="00EA1442" w:rsidRDefault="000740BE">
      <w:pPr>
        <w:spacing w:line="360" w:lineRule="auto"/>
        <w:jc w:val="center"/>
        <w:rPr>
          <w:rFonts w:asciiTheme="minorEastAsia" w:hAnsiTheme="minorEastAsia"/>
          <w:b/>
          <w:sz w:val="24"/>
          <w:szCs w:val="24"/>
        </w:rPr>
      </w:pPr>
      <w:r>
        <w:rPr>
          <w:rFonts w:asciiTheme="minorEastAsia" w:hAnsiTheme="minorEastAsia" w:hint="eastAsia"/>
          <w:b/>
          <w:sz w:val="24"/>
          <w:szCs w:val="24"/>
        </w:rPr>
        <w:t>项目实施人员（主要从业人员及其技术资格）一览表</w:t>
      </w:r>
    </w:p>
    <w:tbl>
      <w:tblPr>
        <w:tblStyle w:val="af"/>
        <w:tblW w:w="9854" w:type="dxa"/>
        <w:tblLayout w:type="fixed"/>
        <w:tblLook w:val="04A0" w:firstRow="1" w:lastRow="0" w:firstColumn="1" w:lastColumn="0" w:noHBand="0" w:noVBand="1"/>
      </w:tblPr>
      <w:tblGrid>
        <w:gridCol w:w="817"/>
        <w:gridCol w:w="1418"/>
        <w:gridCol w:w="1417"/>
        <w:gridCol w:w="1701"/>
        <w:gridCol w:w="1985"/>
        <w:gridCol w:w="2516"/>
      </w:tblGrid>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序号</w:t>
            </w:r>
          </w:p>
        </w:tc>
        <w:tc>
          <w:tcPr>
            <w:tcW w:w="1418"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姓名</w:t>
            </w:r>
          </w:p>
        </w:tc>
        <w:tc>
          <w:tcPr>
            <w:tcW w:w="14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职务</w:t>
            </w:r>
          </w:p>
        </w:tc>
        <w:tc>
          <w:tcPr>
            <w:tcW w:w="1701"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专业技术资格</w:t>
            </w:r>
          </w:p>
        </w:tc>
        <w:tc>
          <w:tcPr>
            <w:tcW w:w="1985"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证书编号</w:t>
            </w:r>
          </w:p>
        </w:tc>
        <w:tc>
          <w:tcPr>
            <w:tcW w:w="2516"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参加本单位工作时间</w:t>
            </w: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1418"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985" w:type="dxa"/>
            <w:vAlign w:val="center"/>
          </w:tcPr>
          <w:p w:rsidR="00EA1442" w:rsidRDefault="00EA1442">
            <w:pPr>
              <w:spacing w:line="360" w:lineRule="auto"/>
              <w:jc w:val="center"/>
              <w:rPr>
                <w:rFonts w:asciiTheme="minorEastAsia" w:hAnsiTheme="minorEastAsia"/>
                <w:sz w:val="24"/>
                <w:szCs w:val="24"/>
              </w:rPr>
            </w:pPr>
          </w:p>
        </w:tc>
        <w:tc>
          <w:tcPr>
            <w:tcW w:w="2516"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1418"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985" w:type="dxa"/>
            <w:vAlign w:val="center"/>
          </w:tcPr>
          <w:p w:rsidR="00EA1442" w:rsidRDefault="00EA1442">
            <w:pPr>
              <w:spacing w:line="360" w:lineRule="auto"/>
              <w:jc w:val="center"/>
              <w:rPr>
                <w:rFonts w:asciiTheme="minorEastAsia" w:hAnsiTheme="minorEastAsia"/>
                <w:sz w:val="24"/>
                <w:szCs w:val="24"/>
              </w:rPr>
            </w:pPr>
          </w:p>
        </w:tc>
        <w:tc>
          <w:tcPr>
            <w:tcW w:w="2516"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1418"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985" w:type="dxa"/>
            <w:vAlign w:val="center"/>
          </w:tcPr>
          <w:p w:rsidR="00EA1442" w:rsidRDefault="00EA1442">
            <w:pPr>
              <w:spacing w:line="360" w:lineRule="auto"/>
              <w:jc w:val="center"/>
              <w:rPr>
                <w:rFonts w:asciiTheme="minorEastAsia" w:hAnsiTheme="minorEastAsia"/>
                <w:sz w:val="24"/>
                <w:szCs w:val="24"/>
              </w:rPr>
            </w:pPr>
          </w:p>
        </w:tc>
        <w:tc>
          <w:tcPr>
            <w:tcW w:w="2516"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1418"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985" w:type="dxa"/>
            <w:vAlign w:val="center"/>
          </w:tcPr>
          <w:p w:rsidR="00EA1442" w:rsidRDefault="00EA1442">
            <w:pPr>
              <w:spacing w:line="360" w:lineRule="auto"/>
              <w:jc w:val="center"/>
              <w:rPr>
                <w:rFonts w:asciiTheme="minorEastAsia" w:hAnsiTheme="minorEastAsia"/>
                <w:sz w:val="24"/>
                <w:szCs w:val="24"/>
              </w:rPr>
            </w:pPr>
          </w:p>
        </w:tc>
        <w:tc>
          <w:tcPr>
            <w:tcW w:w="2516"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5</w:t>
            </w:r>
          </w:p>
        </w:tc>
        <w:tc>
          <w:tcPr>
            <w:tcW w:w="1418"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985" w:type="dxa"/>
            <w:vAlign w:val="center"/>
          </w:tcPr>
          <w:p w:rsidR="00EA1442" w:rsidRDefault="00EA1442">
            <w:pPr>
              <w:spacing w:line="360" w:lineRule="auto"/>
              <w:jc w:val="center"/>
              <w:rPr>
                <w:rFonts w:asciiTheme="minorEastAsia" w:hAnsiTheme="minorEastAsia"/>
                <w:sz w:val="24"/>
                <w:szCs w:val="24"/>
              </w:rPr>
            </w:pPr>
          </w:p>
        </w:tc>
        <w:tc>
          <w:tcPr>
            <w:tcW w:w="2516"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6</w:t>
            </w:r>
          </w:p>
        </w:tc>
        <w:tc>
          <w:tcPr>
            <w:tcW w:w="1418"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985" w:type="dxa"/>
            <w:vAlign w:val="center"/>
          </w:tcPr>
          <w:p w:rsidR="00EA1442" w:rsidRDefault="00EA1442">
            <w:pPr>
              <w:spacing w:line="360" w:lineRule="auto"/>
              <w:jc w:val="center"/>
              <w:rPr>
                <w:rFonts w:asciiTheme="minorEastAsia" w:hAnsiTheme="minorEastAsia"/>
                <w:sz w:val="24"/>
                <w:szCs w:val="24"/>
              </w:rPr>
            </w:pPr>
          </w:p>
        </w:tc>
        <w:tc>
          <w:tcPr>
            <w:tcW w:w="2516"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7</w:t>
            </w:r>
          </w:p>
        </w:tc>
        <w:tc>
          <w:tcPr>
            <w:tcW w:w="1418"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985" w:type="dxa"/>
            <w:vAlign w:val="center"/>
          </w:tcPr>
          <w:p w:rsidR="00EA1442" w:rsidRDefault="00EA1442">
            <w:pPr>
              <w:spacing w:line="360" w:lineRule="auto"/>
              <w:jc w:val="center"/>
              <w:rPr>
                <w:rFonts w:asciiTheme="minorEastAsia" w:hAnsiTheme="minorEastAsia"/>
                <w:sz w:val="24"/>
                <w:szCs w:val="24"/>
              </w:rPr>
            </w:pPr>
          </w:p>
        </w:tc>
        <w:tc>
          <w:tcPr>
            <w:tcW w:w="2516"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8</w:t>
            </w:r>
          </w:p>
        </w:tc>
        <w:tc>
          <w:tcPr>
            <w:tcW w:w="1418"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985" w:type="dxa"/>
            <w:vAlign w:val="center"/>
          </w:tcPr>
          <w:p w:rsidR="00EA1442" w:rsidRDefault="00EA1442">
            <w:pPr>
              <w:spacing w:line="360" w:lineRule="auto"/>
              <w:jc w:val="center"/>
              <w:rPr>
                <w:rFonts w:asciiTheme="minorEastAsia" w:hAnsiTheme="minorEastAsia"/>
                <w:sz w:val="24"/>
                <w:szCs w:val="24"/>
              </w:rPr>
            </w:pPr>
          </w:p>
        </w:tc>
        <w:tc>
          <w:tcPr>
            <w:tcW w:w="2516"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9</w:t>
            </w:r>
          </w:p>
        </w:tc>
        <w:tc>
          <w:tcPr>
            <w:tcW w:w="1418"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985" w:type="dxa"/>
            <w:vAlign w:val="center"/>
          </w:tcPr>
          <w:p w:rsidR="00EA1442" w:rsidRDefault="00EA1442">
            <w:pPr>
              <w:spacing w:line="360" w:lineRule="auto"/>
              <w:jc w:val="center"/>
              <w:rPr>
                <w:rFonts w:asciiTheme="minorEastAsia" w:hAnsiTheme="minorEastAsia"/>
                <w:sz w:val="24"/>
                <w:szCs w:val="24"/>
              </w:rPr>
            </w:pPr>
          </w:p>
        </w:tc>
        <w:tc>
          <w:tcPr>
            <w:tcW w:w="2516" w:type="dxa"/>
            <w:vAlign w:val="center"/>
          </w:tcPr>
          <w:p w:rsidR="00EA1442" w:rsidRDefault="00EA1442">
            <w:pPr>
              <w:spacing w:line="360" w:lineRule="auto"/>
              <w:jc w:val="center"/>
              <w:rPr>
                <w:rFonts w:asciiTheme="minorEastAsia" w:hAnsiTheme="minorEastAsia"/>
                <w:sz w:val="24"/>
                <w:szCs w:val="24"/>
              </w:rPr>
            </w:pPr>
          </w:p>
        </w:tc>
      </w:tr>
      <w:tr w:rsidR="00EA1442">
        <w:tc>
          <w:tcPr>
            <w:tcW w:w="817"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10</w:t>
            </w:r>
          </w:p>
        </w:tc>
        <w:tc>
          <w:tcPr>
            <w:tcW w:w="1418" w:type="dxa"/>
            <w:vAlign w:val="center"/>
          </w:tcPr>
          <w:p w:rsidR="00EA1442" w:rsidRDefault="00EA1442">
            <w:pPr>
              <w:spacing w:line="360" w:lineRule="auto"/>
              <w:jc w:val="center"/>
              <w:rPr>
                <w:rFonts w:asciiTheme="minorEastAsia" w:hAnsiTheme="minorEastAsia"/>
                <w:sz w:val="24"/>
                <w:szCs w:val="24"/>
              </w:rPr>
            </w:pPr>
          </w:p>
        </w:tc>
        <w:tc>
          <w:tcPr>
            <w:tcW w:w="1417"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985" w:type="dxa"/>
            <w:vAlign w:val="center"/>
          </w:tcPr>
          <w:p w:rsidR="00EA1442" w:rsidRDefault="00EA1442">
            <w:pPr>
              <w:spacing w:line="360" w:lineRule="auto"/>
              <w:jc w:val="center"/>
              <w:rPr>
                <w:rFonts w:asciiTheme="minorEastAsia" w:hAnsiTheme="minorEastAsia"/>
                <w:sz w:val="24"/>
                <w:szCs w:val="24"/>
              </w:rPr>
            </w:pPr>
          </w:p>
        </w:tc>
        <w:tc>
          <w:tcPr>
            <w:tcW w:w="2516" w:type="dxa"/>
            <w:vAlign w:val="center"/>
          </w:tcPr>
          <w:p w:rsidR="00EA1442" w:rsidRDefault="00EA1442">
            <w:pPr>
              <w:spacing w:line="360" w:lineRule="auto"/>
              <w:jc w:val="center"/>
              <w:rPr>
                <w:rFonts w:asciiTheme="minorEastAsia" w:hAnsiTheme="minorEastAsia"/>
                <w:sz w:val="24"/>
                <w:szCs w:val="24"/>
              </w:rPr>
            </w:pPr>
          </w:p>
        </w:tc>
      </w:tr>
      <w:tr w:rsidR="00EA1442">
        <w:tc>
          <w:tcPr>
            <w:tcW w:w="9854" w:type="dxa"/>
            <w:gridSpan w:val="6"/>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如行数不够，可自行加行</w:t>
            </w:r>
          </w:p>
        </w:tc>
      </w:tr>
    </w:tbl>
    <w:p w:rsidR="00EA1442" w:rsidRDefault="00EA1442">
      <w:pPr>
        <w:spacing w:line="360" w:lineRule="auto"/>
        <w:rPr>
          <w:rFonts w:asciiTheme="minorEastAsia" w:hAnsiTheme="minorEastAsia"/>
          <w:sz w:val="24"/>
          <w:szCs w:val="24"/>
        </w:rPr>
      </w:pP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法定代表人或受托代理人签字：</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日期：    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480" w:lineRule="auto"/>
        <w:ind w:firstLineChars="176" w:firstLine="424"/>
        <w:rPr>
          <w:rFonts w:asciiTheme="minorEastAsia" w:eastAsiaTheme="minorEastAsia" w:hAnsiTheme="minorEastAsia"/>
          <w:sz w:val="24"/>
          <w:szCs w:val="24"/>
        </w:rPr>
      </w:pPr>
      <w:bookmarkStart w:id="100" w:name="_Toc512863297"/>
      <w:r>
        <w:rPr>
          <w:rFonts w:asciiTheme="minorEastAsia" w:eastAsiaTheme="minorEastAsia" w:hAnsiTheme="minorEastAsia" w:hint="eastAsia"/>
          <w:sz w:val="24"/>
          <w:szCs w:val="24"/>
        </w:rPr>
        <w:lastRenderedPageBreak/>
        <w:t>18、投标报价文件外包装袋封面格式</w:t>
      </w:r>
      <w:bookmarkEnd w:id="100"/>
    </w:p>
    <w:p w:rsidR="00EA1442" w:rsidRDefault="00EA1442">
      <w:pPr>
        <w:spacing w:line="480" w:lineRule="auto"/>
        <w:ind w:firstLineChars="202" w:firstLine="424"/>
        <w:rPr>
          <w:rFonts w:asciiTheme="minorEastAsia" w:hAnsiTheme="minorEastAsia"/>
        </w:rPr>
      </w:pPr>
    </w:p>
    <w:p w:rsidR="00EA1442" w:rsidRDefault="000740BE">
      <w:pPr>
        <w:spacing w:line="480" w:lineRule="auto"/>
        <w:jc w:val="center"/>
        <w:rPr>
          <w:rFonts w:asciiTheme="minorEastAsia" w:hAnsiTheme="minorEastAsia"/>
          <w:b/>
          <w:sz w:val="24"/>
          <w:szCs w:val="24"/>
        </w:rPr>
      </w:pPr>
      <w:r>
        <w:rPr>
          <w:rFonts w:asciiTheme="minorEastAsia" w:hAnsiTheme="minorEastAsia" w:hint="eastAsia"/>
          <w:b/>
          <w:sz w:val="24"/>
          <w:szCs w:val="24"/>
        </w:rPr>
        <w:t>投标报价文件</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招标项目：</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招标编号：</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招标人：</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投标文件送达地址：</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投标人地址：</w:t>
      </w:r>
    </w:p>
    <w:p w:rsidR="00EA1442" w:rsidRDefault="00EA1442">
      <w:pPr>
        <w:spacing w:line="480" w:lineRule="auto"/>
        <w:ind w:firstLineChars="176" w:firstLine="422"/>
        <w:rPr>
          <w:rFonts w:asciiTheme="minorEastAsia" w:hAnsiTheme="minorEastAsia"/>
          <w:sz w:val="24"/>
          <w:szCs w:val="24"/>
        </w:rPr>
      </w:pPr>
    </w:p>
    <w:p w:rsidR="00EA1442" w:rsidRDefault="000740BE" w:rsidP="000740BE">
      <w:pPr>
        <w:spacing w:line="480" w:lineRule="auto"/>
        <w:ind w:firstLineChars="1772" w:firstLine="4253"/>
        <w:rPr>
          <w:rFonts w:asciiTheme="minorEastAsia" w:hAnsiTheme="minorEastAsia"/>
          <w:sz w:val="24"/>
          <w:szCs w:val="24"/>
        </w:rPr>
      </w:pPr>
      <w:r>
        <w:rPr>
          <w:rFonts w:asciiTheme="minorEastAsia" w:hAnsiTheme="minorEastAsia" w:hint="eastAsia"/>
          <w:sz w:val="24"/>
          <w:szCs w:val="24"/>
        </w:rPr>
        <w:t>在    年  月  日  时  分之前不得启封</w:t>
      </w:r>
    </w:p>
    <w:p w:rsidR="00EA1442" w:rsidRDefault="000740BE">
      <w:pPr>
        <w:spacing w:line="480" w:lineRule="auto"/>
        <w:ind w:firstLineChars="2126" w:firstLine="5102"/>
        <w:rPr>
          <w:rFonts w:asciiTheme="minorEastAsia" w:hAnsiTheme="minorEastAsia"/>
          <w:sz w:val="24"/>
          <w:szCs w:val="24"/>
        </w:rPr>
      </w:pPr>
      <w:r>
        <w:rPr>
          <w:rFonts w:asciiTheme="minorEastAsia" w:hAnsiTheme="minorEastAsia" w:hint="eastAsia"/>
          <w:sz w:val="24"/>
          <w:szCs w:val="24"/>
        </w:rPr>
        <w:t>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B87C50">
      <w:pPr>
        <w:pStyle w:val="2"/>
        <w:spacing w:before="0" w:after="0" w:line="480" w:lineRule="auto"/>
        <w:ind w:firstLineChars="176" w:firstLine="424"/>
        <w:rPr>
          <w:rFonts w:asciiTheme="minorEastAsia" w:eastAsiaTheme="minorEastAsia" w:hAnsiTheme="minorEastAsia"/>
          <w:sz w:val="24"/>
          <w:szCs w:val="24"/>
        </w:rPr>
      </w:pPr>
      <w:bookmarkStart w:id="101" w:name="_Toc512863299"/>
      <w:r>
        <w:rPr>
          <w:rFonts w:asciiTheme="minorEastAsia" w:eastAsiaTheme="minorEastAsia" w:hAnsiTheme="minorEastAsia" w:hint="eastAsia"/>
          <w:sz w:val="24"/>
          <w:szCs w:val="24"/>
        </w:rPr>
        <w:lastRenderedPageBreak/>
        <w:t>19</w:t>
      </w:r>
      <w:r w:rsidR="000740BE">
        <w:rPr>
          <w:rFonts w:asciiTheme="minorEastAsia" w:eastAsiaTheme="minorEastAsia" w:hAnsiTheme="minorEastAsia" w:hint="eastAsia"/>
          <w:sz w:val="24"/>
          <w:szCs w:val="24"/>
        </w:rPr>
        <w:t>、投标报价文件目录</w:t>
      </w:r>
      <w:bookmarkEnd w:id="101"/>
    </w:p>
    <w:p w:rsidR="00EA1442" w:rsidRDefault="00EA1442" w:rsidP="000740BE">
      <w:pPr>
        <w:spacing w:line="480" w:lineRule="auto"/>
        <w:ind w:firstLineChars="176" w:firstLine="370"/>
        <w:rPr>
          <w:rFonts w:asciiTheme="minorEastAsia" w:hAnsiTheme="minorEastAsia"/>
        </w:rPr>
      </w:pPr>
    </w:p>
    <w:p w:rsidR="00EA1442" w:rsidRDefault="000740BE">
      <w:pPr>
        <w:spacing w:line="480" w:lineRule="auto"/>
        <w:jc w:val="center"/>
        <w:rPr>
          <w:rFonts w:asciiTheme="minorEastAsia" w:hAnsiTheme="minorEastAsia"/>
          <w:b/>
          <w:sz w:val="24"/>
          <w:szCs w:val="24"/>
        </w:rPr>
      </w:pPr>
      <w:r>
        <w:rPr>
          <w:rFonts w:asciiTheme="minorEastAsia" w:hAnsiTheme="minorEastAsia" w:hint="eastAsia"/>
          <w:b/>
          <w:sz w:val="24"/>
          <w:szCs w:val="24"/>
        </w:rPr>
        <w:t>投标报价文件目录</w:t>
      </w:r>
    </w:p>
    <w:p w:rsidR="00EA1442" w:rsidRDefault="00EA1442">
      <w:pPr>
        <w:spacing w:line="480" w:lineRule="auto"/>
        <w:ind w:firstLineChars="176" w:firstLine="422"/>
        <w:rPr>
          <w:rFonts w:asciiTheme="minorEastAsia" w:hAnsiTheme="minorEastAsia"/>
          <w:sz w:val="24"/>
          <w:szCs w:val="24"/>
        </w:rPr>
      </w:pP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1、投标声明书</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2、开标一览表/投标价格表</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投标人对投标货物及服务应报出最具有竞争力的价格。每种货物只允许有一种报价，任何有选择报价将不予接受。报价含税，</w:t>
      </w:r>
      <w:r>
        <w:rPr>
          <w:rFonts w:asciiTheme="minorEastAsia" w:hAnsiTheme="minorEastAsia"/>
          <w:sz w:val="24"/>
          <w:szCs w:val="24"/>
        </w:rPr>
        <w:t>一票制</w:t>
      </w:r>
      <w:r>
        <w:rPr>
          <w:rFonts w:asciiTheme="minorEastAsia" w:hAnsiTheme="minorEastAsia" w:hint="eastAsia"/>
          <w:sz w:val="24"/>
          <w:szCs w:val="24"/>
        </w:rPr>
        <w:t>。</w:t>
      </w:r>
      <w:r>
        <w:rPr>
          <w:rFonts w:asciiTheme="minorEastAsia" w:hAnsiTheme="minorEastAsia" w:hint="eastAsia"/>
          <w:b/>
          <w:sz w:val="24"/>
          <w:szCs w:val="24"/>
        </w:rPr>
        <w:t>仅接受一次报价</w:t>
      </w:r>
      <w:r>
        <w:rPr>
          <w:rFonts w:asciiTheme="minorEastAsia" w:hAnsiTheme="minorEastAsia" w:hint="eastAsia"/>
          <w:sz w:val="24"/>
          <w:szCs w:val="24"/>
        </w:rPr>
        <w:t>。</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3、投标货物详细清单</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必须逐项填写货物各组成部分的名称、品牌、规格型号、材质</w:t>
      </w:r>
      <w:r>
        <w:rPr>
          <w:rFonts w:asciiTheme="minorEastAsia" w:hAnsiTheme="minorEastAsia"/>
          <w:sz w:val="24"/>
          <w:szCs w:val="24"/>
        </w:rPr>
        <w:t>、</w:t>
      </w:r>
      <w:r>
        <w:rPr>
          <w:rFonts w:asciiTheme="minorEastAsia" w:hAnsiTheme="minorEastAsia" w:hint="eastAsia"/>
          <w:sz w:val="24"/>
          <w:szCs w:val="24"/>
        </w:rPr>
        <w:t>数量、出厂单价、总价等，运保费须单独报出。报价含16%增值税税费，一票制。</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b/>
          <w:sz w:val="24"/>
          <w:szCs w:val="24"/>
        </w:rPr>
        <w:t>提供近最三年以来同类项目的业绩表、用户验收报告、用户评价</w:t>
      </w:r>
      <w:r>
        <w:rPr>
          <w:rFonts w:asciiTheme="minorEastAsia" w:hAnsiTheme="minorEastAsia" w:hint="eastAsia"/>
          <w:sz w:val="24"/>
          <w:szCs w:val="24"/>
        </w:rPr>
        <w:t>（格式见投标文件格式章节）。</w:t>
      </w:r>
    </w:p>
    <w:p w:rsidR="00EA1442" w:rsidRDefault="000740BE">
      <w:pPr>
        <w:spacing w:line="480" w:lineRule="auto"/>
        <w:ind w:firstLineChars="176" w:firstLine="422"/>
        <w:rPr>
          <w:rFonts w:asciiTheme="minorEastAsia" w:hAnsiTheme="minorEastAsia"/>
          <w:sz w:val="24"/>
          <w:szCs w:val="24"/>
        </w:rPr>
      </w:pPr>
      <w:r>
        <w:rPr>
          <w:rFonts w:asciiTheme="minorEastAsia" w:hAnsiTheme="minorEastAsia" w:hint="eastAsia"/>
          <w:sz w:val="24"/>
          <w:szCs w:val="24"/>
        </w:rPr>
        <w:t>5、投标人承诺给予招标人的各种优惠条件，包括售后服务等方面的优惠。</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B87C50">
      <w:pPr>
        <w:pStyle w:val="2"/>
        <w:spacing w:before="0" w:after="0" w:line="360" w:lineRule="auto"/>
        <w:ind w:firstLineChars="176" w:firstLine="424"/>
        <w:rPr>
          <w:rFonts w:asciiTheme="minorEastAsia" w:eastAsiaTheme="minorEastAsia" w:hAnsiTheme="minorEastAsia"/>
          <w:sz w:val="24"/>
          <w:szCs w:val="24"/>
        </w:rPr>
      </w:pPr>
      <w:bookmarkStart w:id="102" w:name="_Toc512863300"/>
      <w:r>
        <w:rPr>
          <w:rFonts w:asciiTheme="minorEastAsia" w:eastAsiaTheme="minorEastAsia" w:hAnsiTheme="minorEastAsia" w:hint="eastAsia"/>
          <w:sz w:val="24"/>
          <w:szCs w:val="24"/>
        </w:rPr>
        <w:lastRenderedPageBreak/>
        <w:t>20</w:t>
      </w:r>
      <w:r w:rsidR="000740BE">
        <w:rPr>
          <w:rFonts w:asciiTheme="minorEastAsia" w:eastAsiaTheme="minorEastAsia" w:hAnsiTheme="minorEastAsia" w:hint="eastAsia"/>
          <w:sz w:val="24"/>
          <w:szCs w:val="24"/>
        </w:rPr>
        <w:t>、投标声明书</w:t>
      </w:r>
      <w:bookmarkEnd w:id="102"/>
    </w:p>
    <w:p w:rsidR="00EA1442" w:rsidRDefault="00EA1442" w:rsidP="000740BE">
      <w:pPr>
        <w:ind w:firstLineChars="176" w:firstLine="370"/>
        <w:rPr>
          <w:rFonts w:asciiTheme="minorEastAsia" w:hAnsiTheme="minorEastAsia"/>
        </w:rPr>
      </w:pPr>
    </w:p>
    <w:p w:rsidR="00EA1442" w:rsidRDefault="000740BE">
      <w:pPr>
        <w:spacing w:line="360" w:lineRule="auto"/>
        <w:jc w:val="center"/>
        <w:rPr>
          <w:rFonts w:asciiTheme="minorEastAsia" w:hAnsiTheme="minorEastAsia"/>
          <w:b/>
          <w:sz w:val="24"/>
          <w:szCs w:val="24"/>
        </w:rPr>
      </w:pPr>
      <w:r>
        <w:rPr>
          <w:rFonts w:asciiTheme="minorEastAsia" w:hAnsiTheme="minorEastAsia" w:hint="eastAsia"/>
          <w:b/>
          <w:sz w:val="24"/>
          <w:szCs w:val="24"/>
        </w:rPr>
        <w:t>投标声明书</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致</w:t>
      </w:r>
      <w:r>
        <w:rPr>
          <w:rFonts w:asciiTheme="minorEastAsia" w:hAnsiTheme="minorEastAsia" w:hint="eastAsia"/>
          <w:sz w:val="24"/>
          <w:szCs w:val="24"/>
          <w:u w:val="single"/>
        </w:rPr>
        <w:t xml:space="preserve">                               </w:t>
      </w:r>
      <w:r>
        <w:rPr>
          <w:rFonts w:asciiTheme="minorEastAsia" w:hAnsiTheme="minorEastAsia" w:hint="eastAsia"/>
          <w:sz w:val="24"/>
          <w:szCs w:val="24"/>
        </w:rPr>
        <w:t>（招标人）：</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我公司已详细审查并充分理解了贵公司关于</w:t>
      </w:r>
      <w:r>
        <w:rPr>
          <w:rFonts w:asciiTheme="minorEastAsia" w:hAnsiTheme="minorEastAsia" w:hint="eastAsia"/>
          <w:sz w:val="24"/>
          <w:szCs w:val="24"/>
          <w:u w:val="single"/>
        </w:rPr>
        <w:t xml:space="preserve">                         </w:t>
      </w:r>
      <w:r>
        <w:rPr>
          <w:rFonts w:asciiTheme="minorEastAsia" w:hAnsiTheme="minorEastAsia" w:hint="eastAsia"/>
          <w:sz w:val="24"/>
          <w:szCs w:val="24"/>
        </w:rPr>
        <w:t>项目公开招标的招标文件（招标编号：</w:t>
      </w:r>
      <w:r>
        <w:rPr>
          <w:rFonts w:asciiTheme="minorEastAsia" w:hAnsiTheme="minorEastAsia" w:hint="eastAsia"/>
          <w:sz w:val="24"/>
          <w:szCs w:val="24"/>
          <w:u w:val="single"/>
        </w:rPr>
        <w:t xml:space="preserve">                 </w:t>
      </w:r>
      <w:r>
        <w:rPr>
          <w:rFonts w:asciiTheme="minorEastAsia" w:hAnsiTheme="minorEastAsia" w:hint="eastAsia"/>
          <w:sz w:val="24"/>
          <w:szCs w:val="24"/>
        </w:rPr>
        <w:t>），现自愿参加投标，并承诺如下：</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1、在投标有效期内不修改、撤销投标文件。</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2、我公司</w:t>
      </w:r>
      <w:r>
        <w:rPr>
          <w:rFonts w:asciiTheme="minorEastAsia" w:hAnsiTheme="minorEastAsia" w:hint="eastAsia"/>
          <w:sz w:val="24"/>
          <w:szCs w:val="24"/>
          <w:u w:val="single"/>
        </w:rPr>
        <w:t xml:space="preserve">    </w:t>
      </w:r>
      <w:r>
        <w:rPr>
          <w:rFonts w:asciiTheme="minorEastAsia" w:hAnsiTheme="minorEastAsia" w:hint="eastAsia"/>
          <w:sz w:val="24"/>
          <w:szCs w:val="24"/>
        </w:rPr>
        <w:t>万元人民币的投标保证金以</w:t>
      </w:r>
      <w:r>
        <w:rPr>
          <w:rFonts w:asciiTheme="minorEastAsia" w:hAnsiTheme="minorEastAsia" w:hint="eastAsia"/>
          <w:sz w:val="24"/>
          <w:szCs w:val="24"/>
          <w:u w:val="single"/>
        </w:rPr>
        <w:t xml:space="preserve">          </w:t>
      </w:r>
      <w:r>
        <w:rPr>
          <w:rFonts w:asciiTheme="minorEastAsia" w:hAnsiTheme="minorEastAsia" w:hint="eastAsia"/>
          <w:sz w:val="24"/>
          <w:szCs w:val="24"/>
        </w:rPr>
        <w:t>形式与投标文件同时递交。</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3、投标过程中产生的费用，无论中标与否均由我公司自行承担。</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4、如我公司中标，我公司将在中标通知书规定的期限内与贵司签订合同，并将按招标文件的规定递交履约担保、全面履行合同责任和义务。</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5、如我公司中标，我公司将派出投标文件项目实施一览表中的工作人员，按合同约定的期限履行完毕合同义务。</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6、受托人如假冒我公司正式聘用员工或非我司正式聘用员工，招标人有权扣除我公司本次投标保证金且有权将我公司及受托人列入商务黑名单并通报全集团，禁止招标人全集团各单位与我公司发生任何业务联系。</w:t>
      </w:r>
    </w:p>
    <w:p w:rsidR="00EA1442" w:rsidRDefault="000740BE">
      <w:pPr>
        <w:spacing w:line="360" w:lineRule="auto"/>
        <w:ind w:firstLineChars="176" w:firstLine="422"/>
        <w:rPr>
          <w:rFonts w:asciiTheme="minorEastAsia" w:hAnsiTheme="minorEastAsia"/>
          <w:sz w:val="24"/>
          <w:szCs w:val="24"/>
        </w:rPr>
      </w:pPr>
      <w:r>
        <w:rPr>
          <w:rFonts w:asciiTheme="minorEastAsia" w:hAnsiTheme="minorEastAsia" w:hint="eastAsia"/>
          <w:sz w:val="24"/>
          <w:szCs w:val="24"/>
        </w:rPr>
        <w:t>我公司在此声明，所递交的投标文件及有关资料内容真实、准确，无任何虚假陈述，如有任何弄虚作假等违法行为，给贵公司造成损失的，我公司愿承担全部法律责任。</w:t>
      </w:r>
    </w:p>
    <w:p w:rsidR="00EA1442" w:rsidRDefault="00EA1442" w:rsidP="000740BE">
      <w:pPr>
        <w:spacing w:line="360" w:lineRule="auto"/>
        <w:ind w:firstLineChars="177" w:firstLine="425"/>
        <w:rPr>
          <w:rFonts w:asciiTheme="minorEastAsia" w:hAnsiTheme="minorEastAsia"/>
          <w:sz w:val="24"/>
          <w:szCs w:val="24"/>
        </w:rPr>
      </w:pP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法定代表人或受托代理人签字：</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地址：</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电话：</w:t>
      </w:r>
    </w:p>
    <w:p w:rsidR="00EA1442" w:rsidRDefault="000740BE" w:rsidP="000740BE">
      <w:pPr>
        <w:spacing w:line="480" w:lineRule="auto"/>
        <w:ind w:firstLineChars="1417" w:firstLine="3401"/>
        <w:rPr>
          <w:rFonts w:asciiTheme="minorEastAsia" w:hAnsiTheme="minorEastAsia"/>
          <w:sz w:val="24"/>
          <w:szCs w:val="24"/>
          <w:u w:val="single"/>
        </w:rPr>
      </w:pPr>
      <w:r>
        <w:rPr>
          <w:rFonts w:asciiTheme="minorEastAsia" w:hAnsiTheme="minorEastAsia" w:hint="eastAsia"/>
          <w:sz w:val="24"/>
          <w:szCs w:val="24"/>
        </w:rPr>
        <w:t>传真：</w:t>
      </w:r>
    </w:p>
    <w:p w:rsidR="00EA1442" w:rsidRDefault="000740BE" w:rsidP="000740BE">
      <w:pPr>
        <w:spacing w:line="480" w:lineRule="auto"/>
        <w:ind w:firstLineChars="1417" w:firstLine="3401"/>
        <w:rPr>
          <w:rFonts w:asciiTheme="minorEastAsia" w:hAnsiTheme="minorEastAsia"/>
          <w:sz w:val="24"/>
          <w:szCs w:val="24"/>
          <w:u w:val="single"/>
        </w:rPr>
      </w:pPr>
      <w:r>
        <w:rPr>
          <w:rFonts w:asciiTheme="minorEastAsia" w:hAnsiTheme="minorEastAsia" w:hint="eastAsia"/>
          <w:sz w:val="24"/>
          <w:szCs w:val="24"/>
        </w:rPr>
        <w:t>邮编：</w:t>
      </w:r>
    </w:p>
    <w:p w:rsidR="00EA1442" w:rsidRDefault="000740BE">
      <w:pPr>
        <w:spacing w:line="480" w:lineRule="auto"/>
        <w:ind w:firstLineChars="2126" w:firstLine="5102"/>
        <w:rPr>
          <w:rFonts w:asciiTheme="minorEastAsia" w:hAnsiTheme="minorEastAsia"/>
          <w:sz w:val="24"/>
          <w:szCs w:val="24"/>
        </w:rPr>
      </w:pPr>
      <w:r>
        <w:rPr>
          <w:rFonts w:asciiTheme="minorEastAsia" w:hAnsiTheme="minorEastAsia" w:hint="eastAsia"/>
          <w:sz w:val="24"/>
          <w:szCs w:val="24"/>
        </w:rPr>
        <w:t>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360" w:lineRule="auto"/>
        <w:ind w:firstLineChars="176" w:firstLine="424"/>
        <w:rPr>
          <w:rFonts w:asciiTheme="minorEastAsia" w:eastAsiaTheme="minorEastAsia" w:hAnsiTheme="minorEastAsia"/>
          <w:sz w:val="24"/>
          <w:szCs w:val="24"/>
        </w:rPr>
      </w:pPr>
      <w:bookmarkStart w:id="103" w:name="_Toc512863301"/>
      <w:r>
        <w:rPr>
          <w:rFonts w:asciiTheme="minorEastAsia" w:eastAsiaTheme="minorEastAsia" w:hAnsiTheme="minorEastAsia" w:hint="eastAsia"/>
          <w:sz w:val="24"/>
          <w:szCs w:val="24"/>
        </w:rPr>
        <w:lastRenderedPageBreak/>
        <w:t>2</w:t>
      </w:r>
      <w:r w:rsidR="00B87C50">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、开标一览表/投标价格表</w:t>
      </w:r>
      <w:bookmarkEnd w:id="103"/>
    </w:p>
    <w:p w:rsidR="00EA1442" w:rsidRDefault="000740BE">
      <w:pPr>
        <w:spacing w:line="360" w:lineRule="auto"/>
        <w:jc w:val="center"/>
        <w:rPr>
          <w:rFonts w:asciiTheme="minorEastAsia" w:hAnsiTheme="minorEastAsia"/>
          <w:b/>
          <w:sz w:val="24"/>
          <w:szCs w:val="24"/>
        </w:rPr>
      </w:pPr>
      <w:r>
        <w:rPr>
          <w:rFonts w:asciiTheme="minorEastAsia" w:hAnsiTheme="minorEastAsia" w:hint="eastAsia"/>
          <w:b/>
          <w:sz w:val="24"/>
          <w:szCs w:val="24"/>
        </w:rPr>
        <w:t>开标一览表/投标价格表</w:t>
      </w:r>
    </w:p>
    <w:p w:rsidR="00EA1442" w:rsidRDefault="000740BE">
      <w:pPr>
        <w:spacing w:line="360" w:lineRule="auto"/>
        <w:jc w:val="right"/>
        <w:rPr>
          <w:rFonts w:asciiTheme="minorEastAsia" w:hAnsiTheme="minorEastAsia"/>
          <w:sz w:val="24"/>
          <w:szCs w:val="24"/>
        </w:rPr>
      </w:pPr>
      <w:r>
        <w:rPr>
          <w:rFonts w:asciiTheme="minorEastAsia" w:hAnsiTheme="minorEastAsia" w:hint="eastAsia"/>
          <w:sz w:val="24"/>
          <w:szCs w:val="24"/>
        </w:rPr>
        <w:t>单位：元（人民币）</w:t>
      </w:r>
    </w:p>
    <w:tbl>
      <w:tblPr>
        <w:tblStyle w:val="af"/>
        <w:tblW w:w="9748" w:type="dxa"/>
        <w:jc w:val="center"/>
        <w:tblLayout w:type="fixed"/>
        <w:tblLook w:val="04A0" w:firstRow="1" w:lastRow="0" w:firstColumn="1" w:lastColumn="0" w:noHBand="0" w:noVBand="1"/>
      </w:tblPr>
      <w:tblGrid>
        <w:gridCol w:w="1101"/>
        <w:gridCol w:w="1842"/>
        <w:gridCol w:w="1418"/>
        <w:gridCol w:w="1790"/>
        <w:gridCol w:w="1701"/>
        <w:gridCol w:w="1896"/>
      </w:tblGrid>
      <w:tr w:rsidR="00EA1442">
        <w:trPr>
          <w:jc w:val="center"/>
        </w:trPr>
        <w:tc>
          <w:tcPr>
            <w:tcW w:w="1101"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序号</w:t>
            </w:r>
          </w:p>
        </w:tc>
        <w:tc>
          <w:tcPr>
            <w:tcW w:w="1842"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项目</w:t>
            </w:r>
          </w:p>
        </w:tc>
        <w:tc>
          <w:tcPr>
            <w:tcW w:w="1418"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数量</w:t>
            </w:r>
          </w:p>
        </w:tc>
        <w:tc>
          <w:tcPr>
            <w:tcW w:w="1790" w:type="dxa"/>
            <w:vAlign w:val="center"/>
          </w:tcPr>
          <w:p w:rsidR="00EA1442" w:rsidRDefault="000740BE">
            <w:pPr>
              <w:spacing w:line="360" w:lineRule="auto"/>
              <w:jc w:val="center"/>
              <w:rPr>
                <w:rFonts w:asciiTheme="minorEastAsia" w:hAnsiTheme="minorEastAsia"/>
                <w:b/>
                <w:sz w:val="24"/>
                <w:szCs w:val="24"/>
              </w:rPr>
            </w:pPr>
            <w:r>
              <w:rPr>
                <w:rFonts w:asciiTheme="minorEastAsia" w:hAnsiTheme="minorEastAsia" w:hint="eastAsia"/>
                <w:b/>
                <w:sz w:val="24"/>
                <w:szCs w:val="24"/>
              </w:rPr>
              <w:t>材料单价（元）</w:t>
            </w:r>
          </w:p>
        </w:tc>
        <w:tc>
          <w:tcPr>
            <w:tcW w:w="1701" w:type="dxa"/>
            <w:vAlign w:val="center"/>
          </w:tcPr>
          <w:p w:rsidR="00EA1442" w:rsidRDefault="000740BE">
            <w:pPr>
              <w:spacing w:line="360" w:lineRule="auto"/>
              <w:jc w:val="center"/>
              <w:rPr>
                <w:rFonts w:asciiTheme="minorEastAsia" w:hAnsiTheme="minorEastAsia"/>
                <w:b/>
                <w:sz w:val="24"/>
                <w:szCs w:val="24"/>
              </w:rPr>
            </w:pPr>
            <w:r>
              <w:rPr>
                <w:rFonts w:asciiTheme="minorEastAsia" w:hAnsiTheme="minorEastAsia" w:hint="eastAsia"/>
                <w:b/>
                <w:sz w:val="24"/>
                <w:szCs w:val="24"/>
              </w:rPr>
              <w:t>施工单价（元）</w:t>
            </w:r>
          </w:p>
        </w:tc>
        <w:tc>
          <w:tcPr>
            <w:tcW w:w="1896" w:type="dxa"/>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总价（元）</w:t>
            </w:r>
          </w:p>
        </w:tc>
      </w:tr>
      <w:tr w:rsidR="00EA1442">
        <w:trPr>
          <w:jc w:val="center"/>
        </w:trPr>
        <w:tc>
          <w:tcPr>
            <w:tcW w:w="1101"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1842" w:type="dxa"/>
            <w:vAlign w:val="center"/>
          </w:tcPr>
          <w:p w:rsidR="00EA1442" w:rsidRDefault="00EA1442">
            <w:pPr>
              <w:spacing w:line="360" w:lineRule="auto"/>
              <w:jc w:val="center"/>
              <w:rPr>
                <w:rFonts w:asciiTheme="minorEastAsia" w:hAnsiTheme="minorEastAsia"/>
                <w:sz w:val="24"/>
                <w:szCs w:val="24"/>
              </w:rPr>
            </w:pPr>
          </w:p>
        </w:tc>
        <w:tc>
          <w:tcPr>
            <w:tcW w:w="1418" w:type="dxa"/>
            <w:vAlign w:val="center"/>
          </w:tcPr>
          <w:p w:rsidR="00EA1442" w:rsidRDefault="00EA1442">
            <w:pPr>
              <w:spacing w:line="360" w:lineRule="auto"/>
              <w:jc w:val="center"/>
              <w:rPr>
                <w:rFonts w:asciiTheme="minorEastAsia" w:hAnsiTheme="minorEastAsia"/>
                <w:sz w:val="24"/>
                <w:szCs w:val="24"/>
              </w:rPr>
            </w:pPr>
          </w:p>
        </w:tc>
        <w:tc>
          <w:tcPr>
            <w:tcW w:w="1790"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896" w:type="dxa"/>
          </w:tcPr>
          <w:p w:rsidR="00EA1442" w:rsidRDefault="00EA1442">
            <w:pPr>
              <w:spacing w:line="360" w:lineRule="auto"/>
              <w:jc w:val="center"/>
              <w:rPr>
                <w:rFonts w:asciiTheme="minorEastAsia" w:hAnsiTheme="minorEastAsia"/>
                <w:sz w:val="24"/>
                <w:szCs w:val="24"/>
              </w:rPr>
            </w:pPr>
          </w:p>
        </w:tc>
      </w:tr>
      <w:tr w:rsidR="00EA1442">
        <w:trPr>
          <w:jc w:val="center"/>
        </w:trPr>
        <w:tc>
          <w:tcPr>
            <w:tcW w:w="1101"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1842" w:type="dxa"/>
            <w:vAlign w:val="center"/>
          </w:tcPr>
          <w:p w:rsidR="00EA1442" w:rsidRDefault="00EA1442">
            <w:pPr>
              <w:spacing w:line="360" w:lineRule="auto"/>
              <w:jc w:val="center"/>
              <w:rPr>
                <w:rFonts w:asciiTheme="minorEastAsia" w:hAnsiTheme="minorEastAsia"/>
                <w:sz w:val="24"/>
                <w:szCs w:val="24"/>
              </w:rPr>
            </w:pPr>
          </w:p>
        </w:tc>
        <w:tc>
          <w:tcPr>
            <w:tcW w:w="1418" w:type="dxa"/>
            <w:vAlign w:val="center"/>
          </w:tcPr>
          <w:p w:rsidR="00EA1442" w:rsidRDefault="00EA1442">
            <w:pPr>
              <w:spacing w:line="360" w:lineRule="auto"/>
              <w:jc w:val="center"/>
              <w:rPr>
                <w:rFonts w:asciiTheme="minorEastAsia" w:hAnsiTheme="minorEastAsia"/>
                <w:sz w:val="24"/>
                <w:szCs w:val="24"/>
              </w:rPr>
            </w:pPr>
          </w:p>
        </w:tc>
        <w:tc>
          <w:tcPr>
            <w:tcW w:w="1790"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896" w:type="dxa"/>
          </w:tcPr>
          <w:p w:rsidR="00EA1442" w:rsidRDefault="00EA1442">
            <w:pPr>
              <w:spacing w:line="360" w:lineRule="auto"/>
              <w:jc w:val="center"/>
              <w:rPr>
                <w:rFonts w:asciiTheme="minorEastAsia" w:hAnsiTheme="minorEastAsia"/>
                <w:sz w:val="24"/>
                <w:szCs w:val="24"/>
              </w:rPr>
            </w:pPr>
          </w:p>
        </w:tc>
      </w:tr>
      <w:tr w:rsidR="00EA1442">
        <w:trPr>
          <w:jc w:val="center"/>
        </w:trPr>
        <w:tc>
          <w:tcPr>
            <w:tcW w:w="1101"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1842" w:type="dxa"/>
            <w:vAlign w:val="center"/>
          </w:tcPr>
          <w:p w:rsidR="00EA1442" w:rsidRDefault="00EA1442">
            <w:pPr>
              <w:spacing w:line="360" w:lineRule="auto"/>
              <w:jc w:val="center"/>
              <w:rPr>
                <w:rFonts w:asciiTheme="minorEastAsia" w:hAnsiTheme="minorEastAsia"/>
                <w:sz w:val="24"/>
                <w:szCs w:val="24"/>
              </w:rPr>
            </w:pPr>
          </w:p>
        </w:tc>
        <w:tc>
          <w:tcPr>
            <w:tcW w:w="1418" w:type="dxa"/>
            <w:vAlign w:val="center"/>
          </w:tcPr>
          <w:p w:rsidR="00EA1442" w:rsidRDefault="00EA1442">
            <w:pPr>
              <w:spacing w:line="360" w:lineRule="auto"/>
              <w:jc w:val="center"/>
              <w:rPr>
                <w:rFonts w:asciiTheme="minorEastAsia" w:hAnsiTheme="minorEastAsia"/>
                <w:sz w:val="24"/>
                <w:szCs w:val="24"/>
              </w:rPr>
            </w:pPr>
          </w:p>
        </w:tc>
        <w:tc>
          <w:tcPr>
            <w:tcW w:w="1790"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896" w:type="dxa"/>
          </w:tcPr>
          <w:p w:rsidR="00EA1442" w:rsidRDefault="00EA1442">
            <w:pPr>
              <w:spacing w:line="360" w:lineRule="auto"/>
              <w:jc w:val="center"/>
              <w:rPr>
                <w:rFonts w:asciiTheme="minorEastAsia" w:hAnsiTheme="minorEastAsia"/>
                <w:sz w:val="24"/>
                <w:szCs w:val="24"/>
              </w:rPr>
            </w:pPr>
          </w:p>
        </w:tc>
      </w:tr>
      <w:tr w:rsidR="00EA1442">
        <w:trPr>
          <w:jc w:val="center"/>
        </w:trPr>
        <w:tc>
          <w:tcPr>
            <w:tcW w:w="1101"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1842" w:type="dxa"/>
            <w:vAlign w:val="center"/>
          </w:tcPr>
          <w:p w:rsidR="00EA1442" w:rsidRDefault="00EA1442">
            <w:pPr>
              <w:spacing w:line="360" w:lineRule="auto"/>
              <w:jc w:val="center"/>
              <w:rPr>
                <w:rFonts w:asciiTheme="minorEastAsia" w:hAnsiTheme="minorEastAsia"/>
                <w:sz w:val="24"/>
                <w:szCs w:val="24"/>
              </w:rPr>
            </w:pPr>
          </w:p>
        </w:tc>
        <w:tc>
          <w:tcPr>
            <w:tcW w:w="1418" w:type="dxa"/>
            <w:vAlign w:val="center"/>
          </w:tcPr>
          <w:p w:rsidR="00EA1442" w:rsidRDefault="00EA1442">
            <w:pPr>
              <w:spacing w:line="360" w:lineRule="auto"/>
              <w:jc w:val="center"/>
              <w:rPr>
                <w:rFonts w:asciiTheme="minorEastAsia" w:hAnsiTheme="minorEastAsia"/>
                <w:sz w:val="24"/>
                <w:szCs w:val="24"/>
              </w:rPr>
            </w:pPr>
          </w:p>
        </w:tc>
        <w:tc>
          <w:tcPr>
            <w:tcW w:w="1790"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896" w:type="dxa"/>
          </w:tcPr>
          <w:p w:rsidR="00EA1442" w:rsidRDefault="00EA1442">
            <w:pPr>
              <w:spacing w:line="360" w:lineRule="auto"/>
              <w:jc w:val="center"/>
              <w:rPr>
                <w:rFonts w:asciiTheme="minorEastAsia" w:hAnsiTheme="minorEastAsia"/>
                <w:sz w:val="24"/>
                <w:szCs w:val="24"/>
              </w:rPr>
            </w:pPr>
          </w:p>
        </w:tc>
      </w:tr>
      <w:tr w:rsidR="00EA1442">
        <w:trPr>
          <w:jc w:val="center"/>
        </w:trPr>
        <w:tc>
          <w:tcPr>
            <w:tcW w:w="1101"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5</w:t>
            </w:r>
          </w:p>
        </w:tc>
        <w:tc>
          <w:tcPr>
            <w:tcW w:w="1842" w:type="dxa"/>
            <w:vAlign w:val="center"/>
          </w:tcPr>
          <w:p w:rsidR="00EA1442" w:rsidRDefault="00EA1442">
            <w:pPr>
              <w:spacing w:line="360" w:lineRule="auto"/>
              <w:jc w:val="center"/>
              <w:rPr>
                <w:rFonts w:asciiTheme="minorEastAsia" w:hAnsiTheme="minorEastAsia"/>
                <w:sz w:val="24"/>
                <w:szCs w:val="24"/>
              </w:rPr>
            </w:pPr>
          </w:p>
        </w:tc>
        <w:tc>
          <w:tcPr>
            <w:tcW w:w="1418" w:type="dxa"/>
            <w:vAlign w:val="center"/>
          </w:tcPr>
          <w:p w:rsidR="00EA1442" w:rsidRDefault="00EA1442">
            <w:pPr>
              <w:spacing w:line="360" w:lineRule="auto"/>
              <w:jc w:val="center"/>
              <w:rPr>
                <w:rFonts w:asciiTheme="minorEastAsia" w:hAnsiTheme="minorEastAsia"/>
                <w:sz w:val="24"/>
                <w:szCs w:val="24"/>
              </w:rPr>
            </w:pPr>
          </w:p>
        </w:tc>
        <w:tc>
          <w:tcPr>
            <w:tcW w:w="1790" w:type="dxa"/>
            <w:vAlign w:val="center"/>
          </w:tcPr>
          <w:p w:rsidR="00EA1442" w:rsidRDefault="00EA1442">
            <w:pPr>
              <w:spacing w:line="360" w:lineRule="auto"/>
              <w:jc w:val="center"/>
              <w:rPr>
                <w:rFonts w:asciiTheme="minorEastAsia" w:hAnsiTheme="minorEastAsia"/>
                <w:sz w:val="24"/>
                <w:szCs w:val="24"/>
              </w:rPr>
            </w:pPr>
          </w:p>
        </w:tc>
        <w:tc>
          <w:tcPr>
            <w:tcW w:w="1701" w:type="dxa"/>
            <w:vAlign w:val="center"/>
          </w:tcPr>
          <w:p w:rsidR="00EA1442" w:rsidRDefault="00EA1442">
            <w:pPr>
              <w:spacing w:line="360" w:lineRule="auto"/>
              <w:jc w:val="center"/>
              <w:rPr>
                <w:rFonts w:asciiTheme="minorEastAsia" w:hAnsiTheme="minorEastAsia"/>
                <w:sz w:val="24"/>
                <w:szCs w:val="24"/>
              </w:rPr>
            </w:pPr>
          </w:p>
        </w:tc>
        <w:tc>
          <w:tcPr>
            <w:tcW w:w="1896" w:type="dxa"/>
          </w:tcPr>
          <w:p w:rsidR="00EA1442" w:rsidRDefault="00EA1442">
            <w:pPr>
              <w:spacing w:line="360" w:lineRule="auto"/>
              <w:jc w:val="center"/>
              <w:rPr>
                <w:rFonts w:asciiTheme="minorEastAsia" w:hAnsiTheme="minorEastAsia"/>
                <w:sz w:val="24"/>
                <w:szCs w:val="24"/>
              </w:rPr>
            </w:pPr>
          </w:p>
        </w:tc>
      </w:tr>
      <w:tr w:rsidR="00EA1442">
        <w:trPr>
          <w:jc w:val="center"/>
        </w:trPr>
        <w:tc>
          <w:tcPr>
            <w:tcW w:w="6151" w:type="dxa"/>
            <w:gridSpan w:val="4"/>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合计（元）</w:t>
            </w:r>
          </w:p>
        </w:tc>
        <w:tc>
          <w:tcPr>
            <w:tcW w:w="1701" w:type="dxa"/>
            <w:vAlign w:val="center"/>
          </w:tcPr>
          <w:p w:rsidR="00EA1442" w:rsidRDefault="00EA1442">
            <w:pPr>
              <w:spacing w:line="360" w:lineRule="auto"/>
              <w:jc w:val="center"/>
              <w:rPr>
                <w:rFonts w:asciiTheme="minorEastAsia" w:hAnsiTheme="minorEastAsia"/>
                <w:sz w:val="24"/>
                <w:szCs w:val="24"/>
              </w:rPr>
            </w:pPr>
          </w:p>
        </w:tc>
        <w:tc>
          <w:tcPr>
            <w:tcW w:w="1896" w:type="dxa"/>
          </w:tcPr>
          <w:p w:rsidR="00EA1442" w:rsidRDefault="00EA1442">
            <w:pPr>
              <w:spacing w:line="360" w:lineRule="auto"/>
              <w:jc w:val="center"/>
              <w:rPr>
                <w:rFonts w:asciiTheme="minorEastAsia" w:hAnsiTheme="minorEastAsia"/>
                <w:sz w:val="24"/>
                <w:szCs w:val="24"/>
              </w:rPr>
            </w:pPr>
          </w:p>
        </w:tc>
      </w:tr>
    </w:tbl>
    <w:p w:rsidR="00EA1442" w:rsidRDefault="000740BE" w:rsidP="000740BE">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注：</w:t>
      </w:r>
    </w:p>
    <w:p w:rsidR="00EA1442" w:rsidRDefault="000740BE" w:rsidP="000740BE">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(1)投标人的报价包括按本招标文件的要求完成货物的设计、制造、包装、运输、保险、装卸、就位、原材料检测、铺设施工、施工检测、检验、培训、售后技术服务以及其他类似的承诺义务等工作所发生的全部费用及16%增值税税费，一票制。</w:t>
      </w:r>
    </w:p>
    <w:p w:rsidR="00EA1442" w:rsidRDefault="000740BE" w:rsidP="000740BE">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(2)投标货物的各组成部分及其品牌、规格型号、材质、数量、单价等详见投标货物详细清单。</w:t>
      </w:r>
    </w:p>
    <w:p w:rsidR="00EA1442" w:rsidRDefault="000740BE" w:rsidP="000740BE">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b/>
          <w:sz w:val="24"/>
          <w:szCs w:val="24"/>
        </w:rPr>
        <w:t>本次招标仅接受一次性报价</w:t>
      </w:r>
      <w:r>
        <w:rPr>
          <w:rFonts w:asciiTheme="minorEastAsia" w:hAnsiTheme="minorEastAsia" w:hint="eastAsia"/>
          <w:sz w:val="24"/>
          <w:szCs w:val="24"/>
        </w:rPr>
        <w:t>。</w:t>
      </w:r>
    </w:p>
    <w:p w:rsidR="00EA1442" w:rsidRDefault="00EA1442" w:rsidP="000740BE">
      <w:pPr>
        <w:spacing w:line="360" w:lineRule="auto"/>
        <w:ind w:firstLineChars="177" w:firstLine="425"/>
        <w:rPr>
          <w:rFonts w:asciiTheme="minorEastAsia" w:hAnsiTheme="minorEastAsia"/>
          <w:sz w:val="24"/>
          <w:szCs w:val="24"/>
        </w:rPr>
      </w:pP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法定代表人或受托代理人签字：</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日期：    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360" w:lineRule="auto"/>
        <w:ind w:firstLineChars="176" w:firstLine="424"/>
        <w:rPr>
          <w:rFonts w:asciiTheme="minorEastAsia" w:eastAsiaTheme="minorEastAsia" w:hAnsiTheme="minorEastAsia"/>
          <w:sz w:val="24"/>
          <w:szCs w:val="24"/>
        </w:rPr>
      </w:pPr>
      <w:bookmarkStart w:id="104" w:name="_Toc512863302"/>
      <w:r>
        <w:rPr>
          <w:rFonts w:asciiTheme="minorEastAsia" w:eastAsiaTheme="minorEastAsia" w:hAnsiTheme="minorEastAsia" w:hint="eastAsia"/>
          <w:sz w:val="24"/>
          <w:szCs w:val="24"/>
        </w:rPr>
        <w:lastRenderedPageBreak/>
        <w:t>2</w:t>
      </w:r>
      <w:r w:rsidR="00B87C50">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、投标货物详细清单</w:t>
      </w:r>
      <w:bookmarkEnd w:id="104"/>
    </w:p>
    <w:p w:rsidR="00EA1442" w:rsidRDefault="000740BE">
      <w:pPr>
        <w:spacing w:line="360" w:lineRule="auto"/>
        <w:jc w:val="center"/>
        <w:rPr>
          <w:rFonts w:asciiTheme="minorEastAsia" w:hAnsiTheme="minorEastAsia"/>
          <w:b/>
          <w:sz w:val="24"/>
          <w:szCs w:val="24"/>
        </w:rPr>
      </w:pPr>
      <w:r>
        <w:rPr>
          <w:rFonts w:asciiTheme="minorEastAsia" w:hAnsiTheme="minorEastAsia" w:hint="eastAsia"/>
          <w:b/>
          <w:sz w:val="24"/>
          <w:szCs w:val="24"/>
        </w:rPr>
        <w:t>投标货物详细清单</w:t>
      </w:r>
    </w:p>
    <w:tbl>
      <w:tblPr>
        <w:tblStyle w:val="af"/>
        <w:tblW w:w="9854" w:type="dxa"/>
        <w:tblLayout w:type="fixed"/>
        <w:tblLook w:val="04A0" w:firstRow="1" w:lastRow="0" w:firstColumn="1" w:lastColumn="0" w:noHBand="0" w:noVBand="1"/>
      </w:tblPr>
      <w:tblGrid>
        <w:gridCol w:w="531"/>
        <w:gridCol w:w="973"/>
        <w:gridCol w:w="972"/>
        <w:gridCol w:w="1176"/>
        <w:gridCol w:w="1134"/>
        <w:gridCol w:w="1134"/>
        <w:gridCol w:w="992"/>
        <w:gridCol w:w="1130"/>
        <w:gridCol w:w="997"/>
        <w:gridCol w:w="815"/>
      </w:tblGrid>
      <w:tr w:rsidR="00EA1442">
        <w:tc>
          <w:tcPr>
            <w:tcW w:w="531"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序号</w:t>
            </w:r>
          </w:p>
        </w:tc>
        <w:tc>
          <w:tcPr>
            <w:tcW w:w="973"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货物分项名称</w:t>
            </w:r>
          </w:p>
        </w:tc>
        <w:tc>
          <w:tcPr>
            <w:tcW w:w="972"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品牌</w:t>
            </w:r>
          </w:p>
        </w:tc>
        <w:tc>
          <w:tcPr>
            <w:tcW w:w="1176"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规格型号</w:t>
            </w:r>
          </w:p>
        </w:tc>
        <w:tc>
          <w:tcPr>
            <w:tcW w:w="1134"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材质</w:t>
            </w:r>
          </w:p>
        </w:tc>
        <w:tc>
          <w:tcPr>
            <w:tcW w:w="1134"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数量</w:t>
            </w:r>
          </w:p>
        </w:tc>
        <w:tc>
          <w:tcPr>
            <w:tcW w:w="992"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材料单价（元）</w:t>
            </w:r>
          </w:p>
        </w:tc>
        <w:tc>
          <w:tcPr>
            <w:tcW w:w="1130"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施工</w:t>
            </w:r>
          </w:p>
          <w:p w:rsidR="00EA1442" w:rsidRDefault="000740BE">
            <w:pPr>
              <w:spacing w:line="360" w:lineRule="auto"/>
              <w:jc w:val="center"/>
              <w:rPr>
                <w:rFonts w:asciiTheme="minorEastAsia" w:hAnsiTheme="minorEastAsia"/>
                <w:szCs w:val="21"/>
              </w:rPr>
            </w:pPr>
            <w:r>
              <w:rPr>
                <w:rFonts w:asciiTheme="minorEastAsia" w:hAnsiTheme="minorEastAsia" w:hint="eastAsia"/>
                <w:szCs w:val="21"/>
              </w:rPr>
              <w:t>单价（元）</w:t>
            </w:r>
          </w:p>
        </w:tc>
        <w:tc>
          <w:tcPr>
            <w:tcW w:w="997"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总价（元）</w:t>
            </w:r>
          </w:p>
        </w:tc>
        <w:tc>
          <w:tcPr>
            <w:tcW w:w="815"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外协件制造厂</w:t>
            </w:r>
          </w:p>
        </w:tc>
      </w:tr>
      <w:tr w:rsidR="00EA1442">
        <w:tc>
          <w:tcPr>
            <w:tcW w:w="531"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1</w:t>
            </w:r>
          </w:p>
        </w:tc>
        <w:tc>
          <w:tcPr>
            <w:tcW w:w="973" w:type="dxa"/>
            <w:vAlign w:val="center"/>
          </w:tcPr>
          <w:p w:rsidR="00EA1442" w:rsidRDefault="00EA1442">
            <w:pPr>
              <w:spacing w:line="360" w:lineRule="auto"/>
              <w:jc w:val="center"/>
              <w:rPr>
                <w:rFonts w:asciiTheme="minorEastAsia" w:hAnsiTheme="minorEastAsia"/>
                <w:szCs w:val="21"/>
              </w:rPr>
            </w:pPr>
          </w:p>
        </w:tc>
        <w:tc>
          <w:tcPr>
            <w:tcW w:w="972" w:type="dxa"/>
            <w:vAlign w:val="center"/>
          </w:tcPr>
          <w:p w:rsidR="00EA1442" w:rsidRDefault="00EA1442">
            <w:pPr>
              <w:spacing w:line="360" w:lineRule="auto"/>
              <w:jc w:val="center"/>
              <w:rPr>
                <w:rFonts w:asciiTheme="minorEastAsia" w:hAnsiTheme="minorEastAsia"/>
                <w:szCs w:val="21"/>
              </w:rPr>
            </w:pPr>
          </w:p>
        </w:tc>
        <w:tc>
          <w:tcPr>
            <w:tcW w:w="1176"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0" w:type="dxa"/>
            <w:vAlign w:val="center"/>
          </w:tcPr>
          <w:p w:rsidR="00EA1442" w:rsidRDefault="00EA1442">
            <w:pPr>
              <w:spacing w:line="360" w:lineRule="auto"/>
              <w:jc w:val="center"/>
              <w:rPr>
                <w:rFonts w:asciiTheme="minorEastAsia" w:hAnsiTheme="minorEastAsia"/>
                <w:szCs w:val="21"/>
              </w:rPr>
            </w:pPr>
          </w:p>
        </w:tc>
        <w:tc>
          <w:tcPr>
            <w:tcW w:w="997" w:type="dxa"/>
            <w:vAlign w:val="center"/>
          </w:tcPr>
          <w:p w:rsidR="00EA1442" w:rsidRDefault="00EA1442">
            <w:pPr>
              <w:spacing w:line="360" w:lineRule="auto"/>
              <w:jc w:val="center"/>
              <w:rPr>
                <w:rFonts w:asciiTheme="minorEastAsia" w:hAnsiTheme="minorEastAsia"/>
                <w:szCs w:val="21"/>
              </w:rPr>
            </w:pPr>
          </w:p>
        </w:tc>
        <w:tc>
          <w:tcPr>
            <w:tcW w:w="815" w:type="dxa"/>
            <w:vAlign w:val="center"/>
          </w:tcPr>
          <w:p w:rsidR="00EA1442" w:rsidRDefault="00EA1442">
            <w:pPr>
              <w:spacing w:line="360" w:lineRule="auto"/>
              <w:jc w:val="center"/>
              <w:rPr>
                <w:rFonts w:asciiTheme="minorEastAsia" w:hAnsiTheme="minorEastAsia"/>
                <w:szCs w:val="21"/>
              </w:rPr>
            </w:pPr>
          </w:p>
        </w:tc>
      </w:tr>
      <w:tr w:rsidR="00EA1442">
        <w:tc>
          <w:tcPr>
            <w:tcW w:w="531"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2</w:t>
            </w:r>
          </w:p>
        </w:tc>
        <w:tc>
          <w:tcPr>
            <w:tcW w:w="973" w:type="dxa"/>
            <w:vAlign w:val="center"/>
          </w:tcPr>
          <w:p w:rsidR="00EA1442" w:rsidRDefault="00EA1442">
            <w:pPr>
              <w:spacing w:line="360" w:lineRule="auto"/>
              <w:jc w:val="center"/>
              <w:rPr>
                <w:rFonts w:asciiTheme="minorEastAsia" w:hAnsiTheme="minorEastAsia"/>
                <w:szCs w:val="21"/>
              </w:rPr>
            </w:pPr>
          </w:p>
        </w:tc>
        <w:tc>
          <w:tcPr>
            <w:tcW w:w="972" w:type="dxa"/>
            <w:vAlign w:val="center"/>
          </w:tcPr>
          <w:p w:rsidR="00EA1442" w:rsidRDefault="00EA1442">
            <w:pPr>
              <w:spacing w:line="360" w:lineRule="auto"/>
              <w:jc w:val="center"/>
              <w:rPr>
                <w:rFonts w:asciiTheme="minorEastAsia" w:hAnsiTheme="minorEastAsia"/>
                <w:szCs w:val="21"/>
              </w:rPr>
            </w:pPr>
          </w:p>
        </w:tc>
        <w:tc>
          <w:tcPr>
            <w:tcW w:w="1176"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0" w:type="dxa"/>
            <w:vAlign w:val="center"/>
          </w:tcPr>
          <w:p w:rsidR="00EA1442" w:rsidRDefault="00EA1442">
            <w:pPr>
              <w:spacing w:line="360" w:lineRule="auto"/>
              <w:jc w:val="center"/>
              <w:rPr>
                <w:rFonts w:asciiTheme="minorEastAsia" w:hAnsiTheme="minorEastAsia"/>
                <w:szCs w:val="21"/>
              </w:rPr>
            </w:pPr>
          </w:p>
        </w:tc>
        <w:tc>
          <w:tcPr>
            <w:tcW w:w="997" w:type="dxa"/>
            <w:vAlign w:val="center"/>
          </w:tcPr>
          <w:p w:rsidR="00EA1442" w:rsidRDefault="00EA1442">
            <w:pPr>
              <w:spacing w:line="360" w:lineRule="auto"/>
              <w:jc w:val="center"/>
              <w:rPr>
                <w:rFonts w:asciiTheme="minorEastAsia" w:hAnsiTheme="minorEastAsia"/>
                <w:szCs w:val="21"/>
              </w:rPr>
            </w:pPr>
          </w:p>
        </w:tc>
        <w:tc>
          <w:tcPr>
            <w:tcW w:w="815" w:type="dxa"/>
            <w:vAlign w:val="center"/>
          </w:tcPr>
          <w:p w:rsidR="00EA1442" w:rsidRDefault="00EA1442">
            <w:pPr>
              <w:spacing w:line="360" w:lineRule="auto"/>
              <w:jc w:val="center"/>
              <w:rPr>
                <w:rFonts w:asciiTheme="minorEastAsia" w:hAnsiTheme="minorEastAsia"/>
                <w:szCs w:val="21"/>
              </w:rPr>
            </w:pPr>
          </w:p>
        </w:tc>
      </w:tr>
      <w:tr w:rsidR="00EA1442">
        <w:tc>
          <w:tcPr>
            <w:tcW w:w="531"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3</w:t>
            </w:r>
          </w:p>
        </w:tc>
        <w:tc>
          <w:tcPr>
            <w:tcW w:w="973" w:type="dxa"/>
            <w:vAlign w:val="center"/>
          </w:tcPr>
          <w:p w:rsidR="00EA1442" w:rsidRDefault="00EA1442">
            <w:pPr>
              <w:spacing w:line="360" w:lineRule="auto"/>
              <w:jc w:val="center"/>
              <w:rPr>
                <w:rFonts w:asciiTheme="minorEastAsia" w:hAnsiTheme="minorEastAsia"/>
                <w:szCs w:val="21"/>
              </w:rPr>
            </w:pPr>
          </w:p>
        </w:tc>
        <w:tc>
          <w:tcPr>
            <w:tcW w:w="972" w:type="dxa"/>
            <w:vAlign w:val="center"/>
          </w:tcPr>
          <w:p w:rsidR="00EA1442" w:rsidRDefault="00EA1442">
            <w:pPr>
              <w:spacing w:line="360" w:lineRule="auto"/>
              <w:jc w:val="center"/>
              <w:rPr>
                <w:rFonts w:asciiTheme="minorEastAsia" w:hAnsiTheme="minorEastAsia"/>
                <w:szCs w:val="21"/>
              </w:rPr>
            </w:pPr>
          </w:p>
        </w:tc>
        <w:tc>
          <w:tcPr>
            <w:tcW w:w="1176"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0" w:type="dxa"/>
            <w:vAlign w:val="center"/>
          </w:tcPr>
          <w:p w:rsidR="00EA1442" w:rsidRDefault="00EA1442">
            <w:pPr>
              <w:spacing w:line="360" w:lineRule="auto"/>
              <w:jc w:val="center"/>
              <w:rPr>
                <w:rFonts w:asciiTheme="minorEastAsia" w:hAnsiTheme="minorEastAsia"/>
                <w:szCs w:val="21"/>
              </w:rPr>
            </w:pPr>
          </w:p>
        </w:tc>
        <w:tc>
          <w:tcPr>
            <w:tcW w:w="997" w:type="dxa"/>
            <w:vAlign w:val="center"/>
          </w:tcPr>
          <w:p w:rsidR="00EA1442" w:rsidRDefault="00EA1442">
            <w:pPr>
              <w:spacing w:line="360" w:lineRule="auto"/>
              <w:jc w:val="center"/>
              <w:rPr>
                <w:rFonts w:asciiTheme="minorEastAsia" w:hAnsiTheme="minorEastAsia"/>
                <w:szCs w:val="21"/>
              </w:rPr>
            </w:pPr>
          </w:p>
        </w:tc>
        <w:tc>
          <w:tcPr>
            <w:tcW w:w="815" w:type="dxa"/>
            <w:vAlign w:val="center"/>
          </w:tcPr>
          <w:p w:rsidR="00EA1442" w:rsidRDefault="00EA1442">
            <w:pPr>
              <w:spacing w:line="360" w:lineRule="auto"/>
              <w:jc w:val="center"/>
              <w:rPr>
                <w:rFonts w:asciiTheme="minorEastAsia" w:hAnsiTheme="minorEastAsia"/>
                <w:szCs w:val="21"/>
              </w:rPr>
            </w:pPr>
          </w:p>
        </w:tc>
      </w:tr>
      <w:tr w:rsidR="00EA1442">
        <w:tc>
          <w:tcPr>
            <w:tcW w:w="531"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4</w:t>
            </w:r>
          </w:p>
        </w:tc>
        <w:tc>
          <w:tcPr>
            <w:tcW w:w="973" w:type="dxa"/>
            <w:vAlign w:val="center"/>
          </w:tcPr>
          <w:p w:rsidR="00EA1442" w:rsidRDefault="00EA1442">
            <w:pPr>
              <w:spacing w:line="360" w:lineRule="auto"/>
              <w:jc w:val="center"/>
              <w:rPr>
                <w:rFonts w:asciiTheme="minorEastAsia" w:hAnsiTheme="minorEastAsia"/>
                <w:szCs w:val="21"/>
              </w:rPr>
            </w:pPr>
          </w:p>
        </w:tc>
        <w:tc>
          <w:tcPr>
            <w:tcW w:w="972" w:type="dxa"/>
            <w:vAlign w:val="center"/>
          </w:tcPr>
          <w:p w:rsidR="00EA1442" w:rsidRDefault="00EA1442">
            <w:pPr>
              <w:spacing w:line="360" w:lineRule="auto"/>
              <w:jc w:val="center"/>
              <w:rPr>
                <w:rFonts w:asciiTheme="minorEastAsia" w:hAnsiTheme="minorEastAsia"/>
                <w:szCs w:val="21"/>
              </w:rPr>
            </w:pPr>
          </w:p>
        </w:tc>
        <w:tc>
          <w:tcPr>
            <w:tcW w:w="1176"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0" w:type="dxa"/>
            <w:vAlign w:val="center"/>
          </w:tcPr>
          <w:p w:rsidR="00EA1442" w:rsidRDefault="00EA1442">
            <w:pPr>
              <w:spacing w:line="360" w:lineRule="auto"/>
              <w:jc w:val="center"/>
              <w:rPr>
                <w:rFonts w:asciiTheme="minorEastAsia" w:hAnsiTheme="minorEastAsia"/>
                <w:szCs w:val="21"/>
              </w:rPr>
            </w:pPr>
          </w:p>
        </w:tc>
        <w:tc>
          <w:tcPr>
            <w:tcW w:w="997" w:type="dxa"/>
            <w:vAlign w:val="center"/>
          </w:tcPr>
          <w:p w:rsidR="00EA1442" w:rsidRDefault="00EA1442">
            <w:pPr>
              <w:spacing w:line="360" w:lineRule="auto"/>
              <w:jc w:val="center"/>
              <w:rPr>
                <w:rFonts w:asciiTheme="minorEastAsia" w:hAnsiTheme="minorEastAsia"/>
                <w:szCs w:val="21"/>
              </w:rPr>
            </w:pPr>
          </w:p>
        </w:tc>
        <w:tc>
          <w:tcPr>
            <w:tcW w:w="815" w:type="dxa"/>
            <w:vAlign w:val="center"/>
          </w:tcPr>
          <w:p w:rsidR="00EA1442" w:rsidRDefault="00EA1442">
            <w:pPr>
              <w:spacing w:line="360" w:lineRule="auto"/>
              <w:jc w:val="center"/>
              <w:rPr>
                <w:rFonts w:asciiTheme="minorEastAsia" w:hAnsiTheme="minorEastAsia"/>
                <w:szCs w:val="21"/>
              </w:rPr>
            </w:pPr>
          </w:p>
        </w:tc>
      </w:tr>
      <w:tr w:rsidR="00EA1442">
        <w:tc>
          <w:tcPr>
            <w:tcW w:w="531"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5</w:t>
            </w:r>
          </w:p>
        </w:tc>
        <w:tc>
          <w:tcPr>
            <w:tcW w:w="973" w:type="dxa"/>
            <w:vAlign w:val="center"/>
          </w:tcPr>
          <w:p w:rsidR="00EA1442" w:rsidRDefault="00EA1442">
            <w:pPr>
              <w:spacing w:line="360" w:lineRule="auto"/>
              <w:jc w:val="center"/>
              <w:rPr>
                <w:rFonts w:asciiTheme="minorEastAsia" w:hAnsiTheme="minorEastAsia"/>
                <w:szCs w:val="21"/>
              </w:rPr>
            </w:pPr>
          </w:p>
        </w:tc>
        <w:tc>
          <w:tcPr>
            <w:tcW w:w="972" w:type="dxa"/>
            <w:vAlign w:val="center"/>
          </w:tcPr>
          <w:p w:rsidR="00EA1442" w:rsidRDefault="00EA1442">
            <w:pPr>
              <w:spacing w:line="360" w:lineRule="auto"/>
              <w:jc w:val="center"/>
              <w:rPr>
                <w:rFonts w:asciiTheme="minorEastAsia" w:hAnsiTheme="minorEastAsia"/>
                <w:szCs w:val="21"/>
              </w:rPr>
            </w:pPr>
          </w:p>
        </w:tc>
        <w:tc>
          <w:tcPr>
            <w:tcW w:w="1176"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0" w:type="dxa"/>
            <w:vAlign w:val="center"/>
          </w:tcPr>
          <w:p w:rsidR="00EA1442" w:rsidRDefault="00EA1442">
            <w:pPr>
              <w:spacing w:line="360" w:lineRule="auto"/>
              <w:jc w:val="center"/>
              <w:rPr>
                <w:rFonts w:asciiTheme="minorEastAsia" w:hAnsiTheme="minorEastAsia"/>
                <w:szCs w:val="21"/>
              </w:rPr>
            </w:pPr>
          </w:p>
        </w:tc>
        <w:tc>
          <w:tcPr>
            <w:tcW w:w="997" w:type="dxa"/>
            <w:vAlign w:val="center"/>
          </w:tcPr>
          <w:p w:rsidR="00EA1442" w:rsidRDefault="00EA1442">
            <w:pPr>
              <w:spacing w:line="360" w:lineRule="auto"/>
              <w:jc w:val="center"/>
              <w:rPr>
                <w:rFonts w:asciiTheme="minorEastAsia" w:hAnsiTheme="minorEastAsia"/>
                <w:szCs w:val="21"/>
              </w:rPr>
            </w:pPr>
          </w:p>
        </w:tc>
        <w:tc>
          <w:tcPr>
            <w:tcW w:w="815" w:type="dxa"/>
            <w:vAlign w:val="center"/>
          </w:tcPr>
          <w:p w:rsidR="00EA1442" w:rsidRDefault="00EA1442">
            <w:pPr>
              <w:spacing w:line="360" w:lineRule="auto"/>
              <w:jc w:val="center"/>
              <w:rPr>
                <w:rFonts w:asciiTheme="minorEastAsia" w:hAnsiTheme="minorEastAsia"/>
                <w:szCs w:val="21"/>
              </w:rPr>
            </w:pPr>
          </w:p>
        </w:tc>
      </w:tr>
      <w:tr w:rsidR="00EA1442">
        <w:tc>
          <w:tcPr>
            <w:tcW w:w="531"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6</w:t>
            </w:r>
          </w:p>
        </w:tc>
        <w:tc>
          <w:tcPr>
            <w:tcW w:w="973" w:type="dxa"/>
            <w:vAlign w:val="center"/>
          </w:tcPr>
          <w:p w:rsidR="00EA1442" w:rsidRDefault="00EA1442">
            <w:pPr>
              <w:spacing w:line="360" w:lineRule="auto"/>
              <w:jc w:val="center"/>
              <w:rPr>
                <w:rFonts w:asciiTheme="minorEastAsia" w:hAnsiTheme="minorEastAsia"/>
                <w:szCs w:val="21"/>
              </w:rPr>
            </w:pPr>
          </w:p>
        </w:tc>
        <w:tc>
          <w:tcPr>
            <w:tcW w:w="972" w:type="dxa"/>
            <w:vAlign w:val="center"/>
          </w:tcPr>
          <w:p w:rsidR="00EA1442" w:rsidRDefault="00EA1442">
            <w:pPr>
              <w:spacing w:line="360" w:lineRule="auto"/>
              <w:jc w:val="center"/>
              <w:rPr>
                <w:rFonts w:asciiTheme="minorEastAsia" w:hAnsiTheme="minorEastAsia"/>
                <w:szCs w:val="21"/>
              </w:rPr>
            </w:pPr>
          </w:p>
        </w:tc>
        <w:tc>
          <w:tcPr>
            <w:tcW w:w="1176"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0" w:type="dxa"/>
            <w:vAlign w:val="center"/>
          </w:tcPr>
          <w:p w:rsidR="00EA1442" w:rsidRDefault="00EA1442">
            <w:pPr>
              <w:spacing w:line="360" w:lineRule="auto"/>
              <w:jc w:val="center"/>
              <w:rPr>
                <w:rFonts w:asciiTheme="minorEastAsia" w:hAnsiTheme="minorEastAsia"/>
                <w:szCs w:val="21"/>
              </w:rPr>
            </w:pPr>
          </w:p>
        </w:tc>
        <w:tc>
          <w:tcPr>
            <w:tcW w:w="997" w:type="dxa"/>
            <w:vAlign w:val="center"/>
          </w:tcPr>
          <w:p w:rsidR="00EA1442" w:rsidRDefault="00EA1442">
            <w:pPr>
              <w:spacing w:line="360" w:lineRule="auto"/>
              <w:jc w:val="center"/>
              <w:rPr>
                <w:rFonts w:asciiTheme="minorEastAsia" w:hAnsiTheme="minorEastAsia"/>
                <w:szCs w:val="21"/>
              </w:rPr>
            </w:pPr>
          </w:p>
        </w:tc>
        <w:tc>
          <w:tcPr>
            <w:tcW w:w="815" w:type="dxa"/>
            <w:vAlign w:val="center"/>
          </w:tcPr>
          <w:p w:rsidR="00EA1442" w:rsidRDefault="00EA1442">
            <w:pPr>
              <w:spacing w:line="360" w:lineRule="auto"/>
              <w:jc w:val="center"/>
              <w:rPr>
                <w:rFonts w:asciiTheme="minorEastAsia" w:hAnsiTheme="minorEastAsia"/>
                <w:szCs w:val="21"/>
              </w:rPr>
            </w:pPr>
          </w:p>
        </w:tc>
      </w:tr>
      <w:tr w:rsidR="00EA1442">
        <w:tc>
          <w:tcPr>
            <w:tcW w:w="531"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7</w:t>
            </w:r>
          </w:p>
        </w:tc>
        <w:tc>
          <w:tcPr>
            <w:tcW w:w="973" w:type="dxa"/>
            <w:vAlign w:val="center"/>
          </w:tcPr>
          <w:p w:rsidR="00EA1442" w:rsidRDefault="00EA1442">
            <w:pPr>
              <w:spacing w:line="360" w:lineRule="auto"/>
              <w:jc w:val="center"/>
              <w:rPr>
                <w:rFonts w:asciiTheme="minorEastAsia" w:hAnsiTheme="minorEastAsia"/>
                <w:szCs w:val="21"/>
              </w:rPr>
            </w:pPr>
          </w:p>
        </w:tc>
        <w:tc>
          <w:tcPr>
            <w:tcW w:w="972" w:type="dxa"/>
            <w:vAlign w:val="center"/>
          </w:tcPr>
          <w:p w:rsidR="00EA1442" w:rsidRDefault="00EA1442">
            <w:pPr>
              <w:spacing w:line="360" w:lineRule="auto"/>
              <w:jc w:val="center"/>
              <w:rPr>
                <w:rFonts w:asciiTheme="minorEastAsia" w:hAnsiTheme="minorEastAsia"/>
                <w:szCs w:val="21"/>
              </w:rPr>
            </w:pPr>
          </w:p>
        </w:tc>
        <w:tc>
          <w:tcPr>
            <w:tcW w:w="1176"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0" w:type="dxa"/>
            <w:vAlign w:val="center"/>
          </w:tcPr>
          <w:p w:rsidR="00EA1442" w:rsidRDefault="00EA1442">
            <w:pPr>
              <w:spacing w:line="360" w:lineRule="auto"/>
              <w:jc w:val="center"/>
              <w:rPr>
                <w:rFonts w:asciiTheme="minorEastAsia" w:hAnsiTheme="minorEastAsia"/>
                <w:szCs w:val="21"/>
              </w:rPr>
            </w:pPr>
          </w:p>
        </w:tc>
        <w:tc>
          <w:tcPr>
            <w:tcW w:w="997" w:type="dxa"/>
            <w:vAlign w:val="center"/>
          </w:tcPr>
          <w:p w:rsidR="00EA1442" w:rsidRDefault="00EA1442">
            <w:pPr>
              <w:spacing w:line="360" w:lineRule="auto"/>
              <w:jc w:val="center"/>
              <w:rPr>
                <w:rFonts w:asciiTheme="minorEastAsia" w:hAnsiTheme="minorEastAsia"/>
                <w:szCs w:val="21"/>
              </w:rPr>
            </w:pPr>
          </w:p>
        </w:tc>
        <w:tc>
          <w:tcPr>
            <w:tcW w:w="815" w:type="dxa"/>
            <w:vAlign w:val="center"/>
          </w:tcPr>
          <w:p w:rsidR="00EA1442" w:rsidRDefault="00EA1442">
            <w:pPr>
              <w:spacing w:line="360" w:lineRule="auto"/>
              <w:jc w:val="center"/>
              <w:rPr>
                <w:rFonts w:asciiTheme="minorEastAsia" w:hAnsiTheme="minorEastAsia"/>
                <w:szCs w:val="21"/>
              </w:rPr>
            </w:pPr>
          </w:p>
        </w:tc>
      </w:tr>
      <w:tr w:rsidR="00EA1442">
        <w:tc>
          <w:tcPr>
            <w:tcW w:w="531"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8</w:t>
            </w:r>
          </w:p>
        </w:tc>
        <w:tc>
          <w:tcPr>
            <w:tcW w:w="973" w:type="dxa"/>
            <w:vAlign w:val="center"/>
          </w:tcPr>
          <w:p w:rsidR="00EA1442" w:rsidRDefault="00EA1442">
            <w:pPr>
              <w:spacing w:line="360" w:lineRule="auto"/>
              <w:jc w:val="center"/>
              <w:rPr>
                <w:rFonts w:asciiTheme="minorEastAsia" w:hAnsiTheme="minorEastAsia"/>
                <w:szCs w:val="21"/>
              </w:rPr>
            </w:pPr>
          </w:p>
        </w:tc>
        <w:tc>
          <w:tcPr>
            <w:tcW w:w="972" w:type="dxa"/>
            <w:vAlign w:val="center"/>
          </w:tcPr>
          <w:p w:rsidR="00EA1442" w:rsidRDefault="00EA1442">
            <w:pPr>
              <w:spacing w:line="360" w:lineRule="auto"/>
              <w:jc w:val="center"/>
              <w:rPr>
                <w:rFonts w:asciiTheme="minorEastAsia" w:hAnsiTheme="minorEastAsia"/>
                <w:szCs w:val="21"/>
              </w:rPr>
            </w:pPr>
          </w:p>
        </w:tc>
        <w:tc>
          <w:tcPr>
            <w:tcW w:w="1176"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0" w:type="dxa"/>
            <w:vAlign w:val="center"/>
          </w:tcPr>
          <w:p w:rsidR="00EA1442" w:rsidRDefault="00EA1442">
            <w:pPr>
              <w:spacing w:line="360" w:lineRule="auto"/>
              <w:jc w:val="center"/>
              <w:rPr>
                <w:rFonts w:asciiTheme="minorEastAsia" w:hAnsiTheme="minorEastAsia"/>
                <w:szCs w:val="21"/>
              </w:rPr>
            </w:pPr>
          </w:p>
        </w:tc>
        <w:tc>
          <w:tcPr>
            <w:tcW w:w="997" w:type="dxa"/>
            <w:vAlign w:val="center"/>
          </w:tcPr>
          <w:p w:rsidR="00EA1442" w:rsidRDefault="00EA1442">
            <w:pPr>
              <w:spacing w:line="360" w:lineRule="auto"/>
              <w:jc w:val="center"/>
              <w:rPr>
                <w:rFonts w:asciiTheme="minorEastAsia" w:hAnsiTheme="minorEastAsia"/>
                <w:szCs w:val="21"/>
              </w:rPr>
            </w:pPr>
          </w:p>
        </w:tc>
        <w:tc>
          <w:tcPr>
            <w:tcW w:w="815" w:type="dxa"/>
            <w:vAlign w:val="center"/>
          </w:tcPr>
          <w:p w:rsidR="00EA1442" w:rsidRDefault="00EA1442">
            <w:pPr>
              <w:spacing w:line="360" w:lineRule="auto"/>
              <w:jc w:val="center"/>
              <w:rPr>
                <w:rFonts w:asciiTheme="minorEastAsia" w:hAnsiTheme="minorEastAsia"/>
                <w:szCs w:val="21"/>
              </w:rPr>
            </w:pPr>
          </w:p>
        </w:tc>
      </w:tr>
      <w:tr w:rsidR="00EA1442">
        <w:tc>
          <w:tcPr>
            <w:tcW w:w="531"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9</w:t>
            </w:r>
          </w:p>
        </w:tc>
        <w:tc>
          <w:tcPr>
            <w:tcW w:w="973" w:type="dxa"/>
            <w:vAlign w:val="center"/>
          </w:tcPr>
          <w:p w:rsidR="00EA1442" w:rsidRDefault="00EA1442">
            <w:pPr>
              <w:spacing w:line="360" w:lineRule="auto"/>
              <w:jc w:val="center"/>
              <w:rPr>
                <w:rFonts w:asciiTheme="minorEastAsia" w:hAnsiTheme="minorEastAsia"/>
                <w:szCs w:val="21"/>
              </w:rPr>
            </w:pPr>
          </w:p>
        </w:tc>
        <w:tc>
          <w:tcPr>
            <w:tcW w:w="972" w:type="dxa"/>
            <w:vAlign w:val="center"/>
          </w:tcPr>
          <w:p w:rsidR="00EA1442" w:rsidRDefault="00EA1442">
            <w:pPr>
              <w:spacing w:line="360" w:lineRule="auto"/>
              <w:jc w:val="center"/>
              <w:rPr>
                <w:rFonts w:asciiTheme="minorEastAsia" w:hAnsiTheme="minorEastAsia"/>
                <w:szCs w:val="21"/>
              </w:rPr>
            </w:pPr>
          </w:p>
        </w:tc>
        <w:tc>
          <w:tcPr>
            <w:tcW w:w="1176"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0" w:type="dxa"/>
            <w:vAlign w:val="center"/>
          </w:tcPr>
          <w:p w:rsidR="00EA1442" w:rsidRDefault="00EA1442">
            <w:pPr>
              <w:spacing w:line="360" w:lineRule="auto"/>
              <w:jc w:val="center"/>
              <w:rPr>
                <w:rFonts w:asciiTheme="minorEastAsia" w:hAnsiTheme="minorEastAsia"/>
                <w:szCs w:val="21"/>
              </w:rPr>
            </w:pPr>
          </w:p>
        </w:tc>
        <w:tc>
          <w:tcPr>
            <w:tcW w:w="997" w:type="dxa"/>
            <w:vAlign w:val="center"/>
          </w:tcPr>
          <w:p w:rsidR="00EA1442" w:rsidRDefault="00EA1442">
            <w:pPr>
              <w:spacing w:line="360" w:lineRule="auto"/>
              <w:jc w:val="center"/>
              <w:rPr>
                <w:rFonts w:asciiTheme="minorEastAsia" w:hAnsiTheme="minorEastAsia"/>
                <w:szCs w:val="21"/>
              </w:rPr>
            </w:pPr>
          </w:p>
        </w:tc>
        <w:tc>
          <w:tcPr>
            <w:tcW w:w="815" w:type="dxa"/>
            <w:vAlign w:val="center"/>
          </w:tcPr>
          <w:p w:rsidR="00EA1442" w:rsidRDefault="00EA1442">
            <w:pPr>
              <w:spacing w:line="360" w:lineRule="auto"/>
              <w:jc w:val="center"/>
              <w:rPr>
                <w:rFonts w:asciiTheme="minorEastAsia" w:hAnsiTheme="minorEastAsia"/>
                <w:szCs w:val="21"/>
              </w:rPr>
            </w:pPr>
          </w:p>
        </w:tc>
      </w:tr>
      <w:tr w:rsidR="00EA1442">
        <w:tc>
          <w:tcPr>
            <w:tcW w:w="531"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10</w:t>
            </w:r>
          </w:p>
        </w:tc>
        <w:tc>
          <w:tcPr>
            <w:tcW w:w="973" w:type="dxa"/>
            <w:vAlign w:val="center"/>
          </w:tcPr>
          <w:p w:rsidR="00EA1442" w:rsidRDefault="00EA1442">
            <w:pPr>
              <w:spacing w:line="360" w:lineRule="auto"/>
              <w:jc w:val="center"/>
              <w:rPr>
                <w:rFonts w:asciiTheme="minorEastAsia" w:hAnsiTheme="minorEastAsia"/>
                <w:szCs w:val="21"/>
              </w:rPr>
            </w:pPr>
          </w:p>
        </w:tc>
        <w:tc>
          <w:tcPr>
            <w:tcW w:w="972" w:type="dxa"/>
            <w:vAlign w:val="center"/>
          </w:tcPr>
          <w:p w:rsidR="00EA1442" w:rsidRDefault="00EA1442">
            <w:pPr>
              <w:spacing w:line="360" w:lineRule="auto"/>
              <w:jc w:val="center"/>
              <w:rPr>
                <w:rFonts w:asciiTheme="minorEastAsia" w:hAnsiTheme="minorEastAsia"/>
                <w:szCs w:val="21"/>
              </w:rPr>
            </w:pPr>
          </w:p>
        </w:tc>
        <w:tc>
          <w:tcPr>
            <w:tcW w:w="1176"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0" w:type="dxa"/>
            <w:vAlign w:val="center"/>
          </w:tcPr>
          <w:p w:rsidR="00EA1442" w:rsidRDefault="00EA1442">
            <w:pPr>
              <w:spacing w:line="360" w:lineRule="auto"/>
              <w:jc w:val="center"/>
              <w:rPr>
                <w:rFonts w:asciiTheme="minorEastAsia" w:hAnsiTheme="minorEastAsia"/>
                <w:szCs w:val="21"/>
              </w:rPr>
            </w:pPr>
          </w:p>
        </w:tc>
        <w:tc>
          <w:tcPr>
            <w:tcW w:w="997" w:type="dxa"/>
            <w:vAlign w:val="center"/>
          </w:tcPr>
          <w:p w:rsidR="00EA1442" w:rsidRDefault="00EA1442">
            <w:pPr>
              <w:spacing w:line="360" w:lineRule="auto"/>
              <w:jc w:val="center"/>
              <w:rPr>
                <w:rFonts w:asciiTheme="minorEastAsia" w:hAnsiTheme="minorEastAsia"/>
                <w:szCs w:val="21"/>
              </w:rPr>
            </w:pPr>
          </w:p>
        </w:tc>
        <w:tc>
          <w:tcPr>
            <w:tcW w:w="815" w:type="dxa"/>
            <w:vAlign w:val="center"/>
          </w:tcPr>
          <w:p w:rsidR="00EA1442" w:rsidRDefault="00EA1442">
            <w:pPr>
              <w:spacing w:line="360" w:lineRule="auto"/>
              <w:jc w:val="center"/>
              <w:rPr>
                <w:rFonts w:asciiTheme="minorEastAsia" w:hAnsiTheme="minorEastAsia"/>
                <w:szCs w:val="21"/>
              </w:rPr>
            </w:pPr>
          </w:p>
        </w:tc>
      </w:tr>
      <w:tr w:rsidR="00EA1442">
        <w:tc>
          <w:tcPr>
            <w:tcW w:w="6912" w:type="dxa"/>
            <w:gridSpan w:val="7"/>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合计</w:t>
            </w:r>
          </w:p>
        </w:tc>
        <w:tc>
          <w:tcPr>
            <w:tcW w:w="1130" w:type="dxa"/>
            <w:vAlign w:val="center"/>
          </w:tcPr>
          <w:p w:rsidR="00EA1442" w:rsidRDefault="00EA1442">
            <w:pPr>
              <w:spacing w:line="360" w:lineRule="auto"/>
              <w:jc w:val="center"/>
              <w:rPr>
                <w:rFonts w:asciiTheme="minorEastAsia" w:hAnsiTheme="minorEastAsia"/>
                <w:szCs w:val="21"/>
              </w:rPr>
            </w:pPr>
          </w:p>
        </w:tc>
        <w:tc>
          <w:tcPr>
            <w:tcW w:w="997" w:type="dxa"/>
            <w:vAlign w:val="center"/>
          </w:tcPr>
          <w:p w:rsidR="00EA1442" w:rsidRDefault="00EA1442">
            <w:pPr>
              <w:spacing w:line="360" w:lineRule="auto"/>
              <w:jc w:val="center"/>
              <w:rPr>
                <w:rFonts w:asciiTheme="minorEastAsia" w:hAnsiTheme="minorEastAsia"/>
                <w:szCs w:val="21"/>
              </w:rPr>
            </w:pPr>
          </w:p>
        </w:tc>
        <w:tc>
          <w:tcPr>
            <w:tcW w:w="815" w:type="dxa"/>
            <w:vAlign w:val="center"/>
          </w:tcPr>
          <w:p w:rsidR="00EA1442" w:rsidRDefault="00EA1442">
            <w:pPr>
              <w:spacing w:line="360" w:lineRule="auto"/>
              <w:jc w:val="center"/>
              <w:rPr>
                <w:rFonts w:asciiTheme="minorEastAsia" w:hAnsiTheme="minorEastAsia"/>
                <w:szCs w:val="21"/>
              </w:rPr>
            </w:pPr>
          </w:p>
        </w:tc>
      </w:tr>
    </w:tbl>
    <w:p w:rsidR="00EA1442" w:rsidRDefault="000740BE" w:rsidP="000740BE">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注：</w:t>
      </w:r>
    </w:p>
    <w:p w:rsidR="00EA1442" w:rsidRDefault="000740BE" w:rsidP="000740BE">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(1)填写内容应包括招标货物项下的所有组成单元货物部件内容。</w:t>
      </w:r>
    </w:p>
    <w:p w:rsidR="00EA1442" w:rsidRDefault="000740BE" w:rsidP="000740BE">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(2)本表价格总计与投标文件其他部分有差异时，以本表各项目所列单价计算结果得出的总价修订投标文件其他部分的总价。</w:t>
      </w:r>
    </w:p>
    <w:p w:rsidR="00EA1442" w:rsidRDefault="000740BE" w:rsidP="000740BE">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b/>
          <w:sz w:val="24"/>
          <w:szCs w:val="24"/>
        </w:rPr>
        <w:t>此表必须填写</w:t>
      </w:r>
      <w:r>
        <w:rPr>
          <w:rFonts w:asciiTheme="minorEastAsia" w:hAnsiTheme="minorEastAsia" w:hint="eastAsia"/>
          <w:sz w:val="24"/>
          <w:szCs w:val="24"/>
        </w:rPr>
        <w:t>。</w:t>
      </w:r>
    </w:p>
    <w:p w:rsidR="00EA1442" w:rsidRDefault="00EA1442" w:rsidP="000740BE">
      <w:pPr>
        <w:spacing w:line="360" w:lineRule="auto"/>
        <w:ind w:firstLineChars="177" w:firstLine="425"/>
        <w:rPr>
          <w:rFonts w:asciiTheme="minorEastAsia" w:hAnsiTheme="minorEastAsia"/>
          <w:sz w:val="24"/>
          <w:szCs w:val="24"/>
        </w:rPr>
      </w:pP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法定代表人或受托代理人签字：</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日期：    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360" w:lineRule="auto"/>
        <w:ind w:firstLineChars="176" w:firstLine="424"/>
        <w:rPr>
          <w:rFonts w:asciiTheme="minorEastAsia" w:eastAsiaTheme="minorEastAsia" w:hAnsiTheme="minorEastAsia"/>
          <w:sz w:val="24"/>
          <w:szCs w:val="24"/>
        </w:rPr>
      </w:pPr>
      <w:bookmarkStart w:id="105" w:name="_Toc512863303"/>
      <w:r>
        <w:rPr>
          <w:rFonts w:asciiTheme="minorEastAsia" w:eastAsiaTheme="minorEastAsia" w:hAnsiTheme="minorEastAsia" w:hint="eastAsia"/>
          <w:sz w:val="24"/>
          <w:szCs w:val="24"/>
        </w:rPr>
        <w:lastRenderedPageBreak/>
        <w:t>2</w:t>
      </w:r>
      <w:r w:rsidR="00B87C50">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、最近三年同类项目的业绩表</w:t>
      </w:r>
      <w:bookmarkEnd w:id="105"/>
    </w:p>
    <w:p w:rsidR="00EA1442" w:rsidRDefault="000740BE">
      <w:pPr>
        <w:spacing w:line="360" w:lineRule="auto"/>
        <w:jc w:val="center"/>
        <w:rPr>
          <w:rFonts w:asciiTheme="minorEastAsia" w:hAnsiTheme="minorEastAsia"/>
          <w:b/>
          <w:sz w:val="24"/>
          <w:szCs w:val="24"/>
        </w:rPr>
      </w:pPr>
      <w:r>
        <w:rPr>
          <w:rFonts w:asciiTheme="minorEastAsia" w:hAnsiTheme="minorEastAsia" w:hint="eastAsia"/>
          <w:b/>
          <w:sz w:val="24"/>
          <w:szCs w:val="24"/>
        </w:rPr>
        <w:t>最近三年同类项目的业绩表</w:t>
      </w:r>
    </w:p>
    <w:tbl>
      <w:tblPr>
        <w:tblStyle w:val="af"/>
        <w:tblW w:w="9854" w:type="dxa"/>
        <w:tblLayout w:type="fixed"/>
        <w:tblLook w:val="04A0" w:firstRow="1" w:lastRow="0" w:firstColumn="1" w:lastColumn="0" w:noHBand="0" w:noVBand="1"/>
      </w:tblPr>
      <w:tblGrid>
        <w:gridCol w:w="1094"/>
        <w:gridCol w:w="1095"/>
        <w:gridCol w:w="754"/>
        <w:gridCol w:w="851"/>
        <w:gridCol w:w="1134"/>
        <w:gridCol w:w="992"/>
        <w:gridCol w:w="1134"/>
        <w:gridCol w:w="1276"/>
        <w:gridCol w:w="1524"/>
      </w:tblGrid>
      <w:tr w:rsidR="00EA1442">
        <w:tc>
          <w:tcPr>
            <w:tcW w:w="1094" w:type="dxa"/>
            <w:vMerge w:val="restart"/>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采购单位名称</w:t>
            </w:r>
          </w:p>
        </w:tc>
        <w:tc>
          <w:tcPr>
            <w:tcW w:w="1095" w:type="dxa"/>
            <w:vMerge w:val="restart"/>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设备或项目名称</w:t>
            </w:r>
          </w:p>
        </w:tc>
        <w:tc>
          <w:tcPr>
            <w:tcW w:w="754" w:type="dxa"/>
            <w:vMerge w:val="restart"/>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采购数量</w:t>
            </w:r>
          </w:p>
        </w:tc>
        <w:tc>
          <w:tcPr>
            <w:tcW w:w="851" w:type="dxa"/>
            <w:vMerge w:val="restart"/>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单价（元）</w:t>
            </w:r>
          </w:p>
        </w:tc>
        <w:tc>
          <w:tcPr>
            <w:tcW w:w="1134" w:type="dxa"/>
            <w:vMerge w:val="restart"/>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合同金额（万元）</w:t>
            </w:r>
          </w:p>
        </w:tc>
        <w:tc>
          <w:tcPr>
            <w:tcW w:w="3402" w:type="dxa"/>
            <w:gridSpan w:val="3"/>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附件页码</w:t>
            </w:r>
          </w:p>
        </w:tc>
        <w:tc>
          <w:tcPr>
            <w:tcW w:w="1524" w:type="dxa"/>
            <w:vMerge w:val="restart"/>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采购单位联系人及电话</w:t>
            </w:r>
          </w:p>
        </w:tc>
      </w:tr>
      <w:tr w:rsidR="00EA1442">
        <w:trPr>
          <w:trHeight w:val="641"/>
        </w:trPr>
        <w:tc>
          <w:tcPr>
            <w:tcW w:w="1094" w:type="dxa"/>
            <w:vMerge/>
            <w:vAlign w:val="center"/>
          </w:tcPr>
          <w:p w:rsidR="00EA1442" w:rsidRDefault="00EA1442">
            <w:pPr>
              <w:spacing w:line="360" w:lineRule="auto"/>
              <w:jc w:val="center"/>
              <w:rPr>
                <w:rFonts w:asciiTheme="minorEastAsia" w:hAnsiTheme="minorEastAsia"/>
                <w:szCs w:val="21"/>
              </w:rPr>
            </w:pPr>
          </w:p>
        </w:tc>
        <w:tc>
          <w:tcPr>
            <w:tcW w:w="1095" w:type="dxa"/>
            <w:vMerge/>
            <w:vAlign w:val="center"/>
          </w:tcPr>
          <w:p w:rsidR="00EA1442" w:rsidRDefault="00EA1442">
            <w:pPr>
              <w:spacing w:line="360" w:lineRule="auto"/>
              <w:jc w:val="center"/>
              <w:rPr>
                <w:rFonts w:asciiTheme="minorEastAsia" w:hAnsiTheme="minorEastAsia"/>
                <w:szCs w:val="21"/>
              </w:rPr>
            </w:pPr>
          </w:p>
        </w:tc>
        <w:tc>
          <w:tcPr>
            <w:tcW w:w="754" w:type="dxa"/>
            <w:vMerge/>
            <w:vAlign w:val="center"/>
          </w:tcPr>
          <w:p w:rsidR="00EA1442" w:rsidRDefault="00EA1442">
            <w:pPr>
              <w:spacing w:line="360" w:lineRule="auto"/>
              <w:jc w:val="center"/>
              <w:rPr>
                <w:rFonts w:asciiTheme="minorEastAsia" w:hAnsiTheme="minorEastAsia"/>
                <w:szCs w:val="21"/>
              </w:rPr>
            </w:pPr>
          </w:p>
        </w:tc>
        <w:tc>
          <w:tcPr>
            <w:tcW w:w="851" w:type="dxa"/>
            <w:vMerge/>
            <w:vAlign w:val="center"/>
          </w:tcPr>
          <w:p w:rsidR="00EA1442" w:rsidRDefault="00EA1442">
            <w:pPr>
              <w:spacing w:line="360" w:lineRule="auto"/>
              <w:jc w:val="center"/>
              <w:rPr>
                <w:rFonts w:asciiTheme="minorEastAsia" w:hAnsiTheme="minorEastAsia"/>
                <w:szCs w:val="21"/>
              </w:rPr>
            </w:pPr>
          </w:p>
        </w:tc>
        <w:tc>
          <w:tcPr>
            <w:tcW w:w="1134" w:type="dxa"/>
            <w:vMerge/>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合同</w:t>
            </w:r>
          </w:p>
        </w:tc>
        <w:tc>
          <w:tcPr>
            <w:tcW w:w="1134"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验收报告</w:t>
            </w:r>
          </w:p>
        </w:tc>
        <w:tc>
          <w:tcPr>
            <w:tcW w:w="1276" w:type="dxa"/>
            <w:vAlign w:val="center"/>
          </w:tcPr>
          <w:p w:rsidR="00EA1442" w:rsidRDefault="000740BE">
            <w:pPr>
              <w:spacing w:line="360" w:lineRule="auto"/>
              <w:jc w:val="center"/>
              <w:rPr>
                <w:rFonts w:asciiTheme="minorEastAsia" w:hAnsiTheme="minorEastAsia"/>
                <w:szCs w:val="21"/>
              </w:rPr>
            </w:pPr>
            <w:r>
              <w:rPr>
                <w:rFonts w:asciiTheme="minorEastAsia" w:hAnsiTheme="minorEastAsia" w:hint="eastAsia"/>
                <w:szCs w:val="21"/>
              </w:rPr>
              <w:t>用户评价</w:t>
            </w:r>
          </w:p>
        </w:tc>
        <w:tc>
          <w:tcPr>
            <w:tcW w:w="1524" w:type="dxa"/>
            <w:vMerge/>
            <w:vAlign w:val="center"/>
          </w:tcPr>
          <w:p w:rsidR="00EA1442" w:rsidRDefault="00EA1442">
            <w:pPr>
              <w:spacing w:line="360" w:lineRule="auto"/>
              <w:jc w:val="center"/>
              <w:rPr>
                <w:rFonts w:asciiTheme="minorEastAsia" w:hAnsiTheme="minorEastAsia"/>
                <w:szCs w:val="21"/>
              </w:rPr>
            </w:pPr>
          </w:p>
        </w:tc>
      </w:tr>
      <w:tr w:rsidR="00EA1442">
        <w:tc>
          <w:tcPr>
            <w:tcW w:w="1094" w:type="dxa"/>
            <w:vAlign w:val="center"/>
          </w:tcPr>
          <w:p w:rsidR="00EA1442" w:rsidRDefault="00EA1442">
            <w:pPr>
              <w:spacing w:line="360" w:lineRule="auto"/>
              <w:jc w:val="center"/>
              <w:rPr>
                <w:rFonts w:asciiTheme="minorEastAsia" w:hAnsiTheme="minorEastAsia"/>
                <w:szCs w:val="21"/>
              </w:rPr>
            </w:pPr>
          </w:p>
        </w:tc>
        <w:tc>
          <w:tcPr>
            <w:tcW w:w="1095" w:type="dxa"/>
            <w:vAlign w:val="center"/>
          </w:tcPr>
          <w:p w:rsidR="00EA1442" w:rsidRDefault="00EA1442">
            <w:pPr>
              <w:spacing w:line="360" w:lineRule="auto"/>
              <w:jc w:val="center"/>
              <w:rPr>
                <w:rFonts w:asciiTheme="minorEastAsia" w:hAnsiTheme="minorEastAsia"/>
                <w:szCs w:val="21"/>
              </w:rPr>
            </w:pPr>
          </w:p>
        </w:tc>
        <w:tc>
          <w:tcPr>
            <w:tcW w:w="754" w:type="dxa"/>
            <w:vAlign w:val="center"/>
          </w:tcPr>
          <w:p w:rsidR="00EA1442" w:rsidRDefault="00EA1442">
            <w:pPr>
              <w:spacing w:line="360" w:lineRule="auto"/>
              <w:jc w:val="center"/>
              <w:rPr>
                <w:rFonts w:asciiTheme="minorEastAsia" w:hAnsiTheme="minorEastAsia"/>
                <w:szCs w:val="21"/>
              </w:rPr>
            </w:pPr>
          </w:p>
        </w:tc>
        <w:tc>
          <w:tcPr>
            <w:tcW w:w="851"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276" w:type="dxa"/>
            <w:vAlign w:val="center"/>
          </w:tcPr>
          <w:p w:rsidR="00EA1442" w:rsidRDefault="00EA1442">
            <w:pPr>
              <w:spacing w:line="360" w:lineRule="auto"/>
              <w:jc w:val="center"/>
              <w:rPr>
                <w:rFonts w:asciiTheme="minorEastAsia" w:hAnsiTheme="minorEastAsia"/>
                <w:szCs w:val="21"/>
              </w:rPr>
            </w:pPr>
          </w:p>
        </w:tc>
        <w:tc>
          <w:tcPr>
            <w:tcW w:w="1524" w:type="dxa"/>
            <w:vAlign w:val="center"/>
          </w:tcPr>
          <w:p w:rsidR="00EA1442" w:rsidRDefault="00EA1442">
            <w:pPr>
              <w:spacing w:line="360" w:lineRule="auto"/>
              <w:jc w:val="center"/>
              <w:rPr>
                <w:rFonts w:asciiTheme="minorEastAsia" w:hAnsiTheme="minorEastAsia"/>
                <w:szCs w:val="21"/>
              </w:rPr>
            </w:pPr>
          </w:p>
        </w:tc>
      </w:tr>
      <w:tr w:rsidR="00EA1442">
        <w:tc>
          <w:tcPr>
            <w:tcW w:w="1094" w:type="dxa"/>
            <w:vAlign w:val="center"/>
          </w:tcPr>
          <w:p w:rsidR="00EA1442" w:rsidRDefault="00EA1442">
            <w:pPr>
              <w:spacing w:line="360" w:lineRule="auto"/>
              <w:jc w:val="center"/>
              <w:rPr>
                <w:rFonts w:asciiTheme="minorEastAsia" w:hAnsiTheme="minorEastAsia"/>
                <w:szCs w:val="21"/>
              </w:rPr>
            </w:pPr>
          </w:p>
        </w:tc>
        <w:tc>
          <w:tcPr>
            <w:tcW w:w="1095" w:type="dxa"/>
            <w:vAlign w:val="center"/>
          </w:tcPr>
          <w:p w:rsidR="00EA1442" w:rsidRDefault="00EA1442">
            <w:pPr>
              <w:spacing w:line="360" w:lineRule="auto"/>
              <w:jc w:val="center"/>
              <w:rPr>
                <w:rFonts w:asciiTheme="minorEastAsia" w:hAnsiTheme="minorEastAsia"/>
                <w:szCs w:val="21"/>
              </w:rPr>
            </w:pPr>
          </w:p>
        </w:tc>
        <w:tc>
          <w:tcPr>
            <w:tcW w:w="754" w:type="dxa"/>
            <w:vAlign w:val="center"/>
          </w:tcPr>
          <w:p w:rsidR="00EA1442" w:rsidRDefault="00EA1442">
            <w:pPr>
              <w:spacing w:line="360" w:lineRule="auto"/>
              <w:jc w:val="center"/>
              <w:rPr>
                <w:rFonts w:asciiTheme="minorEastAsia" w:hAnsiTheme="minorEastAsia"/>
                <w:szCs w:val="21"/>
              </w:rPr>
            </w:pPr>
          </w:p>
        </w:tc>
        <w:tc>
          <w:tcPr>
            <w:tcW w:w="851"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276" w:type="dxa"/>
            <w:vAlign w:val="center"/>
          </w:tcPr>
          <w:p w:rsidR="00EA1442" w:rsidRDefault="00EA1442">
            <w:pPr>
              <w:spacing w:line="360" w:lineRule="auto"/>
              <w:jc w:val="center"/>
              <w:rPr>
                <w:rFonts w:asciiTheme="minorEastAsia" w:hAnsiTheme="minorEastAsia"/>
                <w:szCs w:val="21"/>
              </w:rPr>
            </w:pPr>
          </w:p>
        </w:tc>
        <w:tc>
          <w:tcPr>
            <w:tcW w:w="1524" w:type="dxa"/>
            <w:vAlign w:val="center"/>
          </w:tcPr>
          <w:p w:rsidR="00EA1442" w:rsidRDefault="00EA1442">
            <w:pPr>
              <w:spacing w:line="360" w:lineRule="auto"/>
              <w:jc w:val="center"/>
              <w:rPr>
                <w:rFonts w:asciiTheme="minorEastAsia" w:hAnsiTheme="minorEastAsia"/>
                <w:szCs w:val="21"/>
              </w:rPr>
            </w:pPr>
          </w:p>
        </w:tc>
      </w:tr>
      <w:tr w:rsidR="00EA1442">
        <w:tc>
          <w:tcPr>
            <w:tcW w:w="1094" w:type="dxa"/>
            <w:vAlign w:val="center"/>
          </w:tcPr>
          <w:p w:rsidR="00EA1442" w:rsidRDefault="00EA1442">
            <w:pPr>
              <w:spacing w:line="360" w:lineRule="auto"/>
              <w:jc w:val="center"/>
              <w:rPr>
                <w:rFonts w:asciiTheme="minorEastAsia" w:hAnsiTheme="minorEastAsia"/>
                <w:szCs w:val="21"/>
              </w:rPr>
            </w:pPr>
          </w:p>
        </w:tc>
        <w:tc>
          <w:tcPr>
            <w:tcW w:w="1095" w:type="dxa"/>
            <w:vAlign w:val="center"/>
          </w:tcPr>
          <w:p w:rsidR="00EA1442" w:rsidRDefault="00EA1442">
            <w:pPr>
              <w:spacing w:line="360" w:lineRule="auto"/>
              <w:jc w:val="center"/>
              <w:rPr>
                <w:rFonts w:asciiTheme="minorEastAsia" w:hAnsiTheme="minorEastAsia"/>
                <w:szCs w:val="21"/>
              </w:rPr>
            </w:pPr>
          </w:p>
        </w:tc>
        <w:tc>
          <w:tcPr>
            <w:tcW w:w="754" w:type="dxa"/>
            <w:vAlign w:val="center"/>
          </w:tcPr>
          <w:p w:rsidR="00EA1442" w:rsidRDefault="00EA1442">
            <w:pPr>
              <w:spacing w:line="360" w:lineRule="auto"/>
              <w:jc w:val="center"/>
              <w:rPr>
                <w:rFonts w:asciiTheme="minorEastAsia" w:hAnsiTheme="minorEastAsia"/>
                <w:szCs w:val="21"/>
              </w:rPr>
            </w:pPr>
          </w:p>
        </w:tc>
        <w:tc>
          <w:tcPr>
            <w:tcW w:w="851"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276" w:type="dxa"/>
            <w:vAlign w:val="center"/>
          </w:tcPr>
          <w:p w:rsidR="00EA1442" w:rsidRDefault="00EA1442">
            <w:pPr>
              <w:spacing w:line="360" w:lineRule="auto"/>
              <w:jc w:val="center"/>
              <w:rPr>
                <w:rFonts w:asciiTheme="minorEastAsia" w:hAnsiTheme="minorEastAsia"/>
                <w:szCs w:val="21"/>
              </w:rPr>
            </w:pPr>
          </w:p>
        </w:tc>
        <w:tc>
          <w:tcPr>
            <w:tcW w:w="1524" w:type="dxa"/>
            <w:vAlign w:val="center"/>
          </w:tcPr>
          <w:p w:rsidR="00EA1442" w:rsidRDefault="00EA1442">
            <w:pPr>
              <w:spacing w:line="360" w:lineRule="auto"/>
              <w:jc w:val="center"/>
              <w:rPr>
                <w:rFonts w:asciiTheme="minorEastAsia" w:hAnsiTheme="minorEastAsia"/>
                <w:szCs w:val="21"/>
              </w:rPr>
            </w:pPr>
          </w:p>
        </w:tc>
      </w:tr>
      <w:tr w:rsidR="00EA1442">
        <w:tc>
          <w:tcPr>
            <w:tcW w:w="1094" w:type="dxa"/>
            <w:vAlign w:val="center"/>
          </w:tcPr>
          <w:p w:rsidR="00EA1442" w:rsidRDefault="00EA1442">
            <w:pPr>
              <w:spacing w:line="360" w:lineRule="auto"/>
              <w:jc w:val="center"/>
              <w:rPr>
                <w:rFonts w:asciiTheme="minorEastAsia" w:hAnsiTheme="minorEastAsia"/>
                <w:szCs w:val="21"/>
              </w:rPr>
            </w:pPr>
          </w:p>
        </w:tc>
        <w:tc>
          <w:tcPr>
            <w:tcW w:w="1095" w:type="dxa"/>
            <w:vAlign w:val="center"/>
          </w:tcPr>
          <w:p w:rsidR="00EA1442" w:rsidRDefault="00EA1442">
            <w:pPr>
              <w:spacing w:line="360" w:lineRule="auto"/>
              <w:jc w:val="center"/>
              <w:rPr>
                <w:rFonts w:asciiTheme="minorEastAsia" w:hAnsiTheme="minorEastAsia"/>
                <w:szCs w:val="21"/>
              </w:rPr>
            </w:pPr>
          </w:p>
        </w:tc>
        <w:tc>
          <w:tcPr>
            <w:tcW w:w="754" w:type="dxa"/>
            <w:vAlign w:val="center"/>
          </w:tcPr>
          <w:p w:rsidR="00EA1442" w:rsidRDefault="00EA1442">
            <w:pPr>
              <w:spacing w:line="360" w:lineRule="auto"/>
              <w:jc w:val="center"/>
              <w:rPr>
                <w:rFonts w:asciiTheme="minorEastAsia" w:hAnsiTheme="minorEastAsia"/>
                <w:szCs w:val="21"/>
              </w:rPr>
            </w:pPr>
          </w:p>
        </w:tc>
        <w:tc>
          <w:tcPr>
            <w:tcW w:w="851"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992" w:type="dxa"/>
            <w:vAlign w:val="center"/>
          </w:tcPr>
          <w:p w:rsidR="00EA1442" w:rsidRDefault="00EA1442">
            <w:pPr>
              <w:spacing w:line="360" w:lineRule="auto"/>
              <w:jc w:val="center"/>
              <w:rPr>
                <w:rFonts w:asciiTheme="minorEastAsia" w:hAnsiTheme="minorEastAsia"/>
                <w:szCs w:val="21"/>
              </w:rPr>
            </w:pPr>
          </w:p>
        </w:tc>
        <w:tc>
          <w:tcPr>
            <w:tcW w:w="1134" w:type="dxa"/>
            <w:vAlign w:val="center"/>
          </w:tcPr>
          <w:p w:rsidR="00EA1442" w:rsidRDefault="00EA1442">
            <w:pPr>
              <w:spacing w:line="360" w:lineRule="auto"/>
              <w:jc w:val="center"/>
              <w:rPr>
                <w:rFonts w:asciiTheme="minorEastAsia" w:hAnsiTheme="minorEastAsia"/>
                <w:szCs w:val="21"/>
              </w:rPr>
            </w:pPr>
          </w:p>
        </w:tc>
        <w:tc>
          <w:tcPr>
            <w:tcW w:w="1276" w:type="dxa"/>
            <w:vAlign w:val="center"/>
          </w:tcPr>
          <w:p w:rsidR="00EA1442" w:rsidRDefault="00EA1442">
            <w:pPr>
              <w:spacing w:line="360" w:lineRule="auto"/>
              <w:jc w:val="center"/>
              <w:rPr>
                <w:rFonts w:asciiTheme="minorEastAsia" w:hAnsiTheme="minorEastAsia"/>
                <w:szCs w:val="21"/>
              </w:rPr>
            </w:pPr>
          </w:p>
        </w:tc>
        <w:tc>
          <w:tcPr>
            <w:tcW w:w="1524" w:type="dxa"/>
            <w:vAlign w:val="center"/>
          </w:tcPr>
          <w:p w:rsidR="00EA1442" w:rsidRDefault="00EA1442">
            <w:pPr>
              <w:spacing w:line="360" w:lineRule="auto"/>
              <w:jc w:val="center"/>
              <w:rPr>
                <w:rFonts w:asciiTheme="minorEastAsia" w:hAnsiTheme="minorEastAsia"/>
                <w:szCs w:val="21"/>
              </w:rPr>
            </w:pPr>
          </w:p>
        </w:tc>
      </w:tr>
    </w:tbl>
    <w:p w:rsidR="00EA1442" w:rsidRDefault="00EA1442" w:rsidP="000740BE">
      <w:pPr>
        <w:spacing w:line="360" w:lineRule="auto"/>
        <w:ind w:firstLineChars="177" w:firstLine="425"/>
        <w:rPr>
          <w:rFonts w:asciiTheme="minorEastAsia" w:hAnsiTheme="minorEastAsia"/>
          <w:sz w:val="24"/>
          <w:szCs w:val="24"/>
        </w:rPr>
      </w:pP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投标人（加盖公章）：</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法定代表人或受托代理人签字：</w:t>
      </w:r>
    </w:p>
    <w:p w:rsidR="00EA1442" w:rsidRDefault="000740BE" w:rsidP="000740BE">
      <w:pPr>
        <w:spacing w:line="480" w:lineRule="auto"/>
        <w:ind w:firstLineChars="1417" w:firstLine="3401"/>
        <w:rPr>
          <w:rFonts w:asciiTheme="minorEastAsia" w:hAnsiTheme="minorEastAsia"/>
          <w:sz w:val="24"/>
          <w:szCs w:val="24"/>
        </w:rPr>
      </w:pPr>
      <w:r>
        <w:rPr>
          <w:rFonts w:asciiTheme="minorEastAsia" w:hAnsiTheme="minorEastAsia" w:hint="eastAsia"/>
          <w:sz w:val="24"/>
          <w:szCs w:val="24"/>
        </w:rPr>
        <w:t>日期：    年  月  日</w:t>
      </w:r>
    </w:p>
    <w:p w:rsidR="00EA1442" w:rsidRDefault="000740BE">
      <w:pPr>
        <w:widowControl/>
        <w:spacing w:line="360" w:lineRule="auto"/>
        <w:jc w:val="left"/>
        <w:rPr>
          <w:rFonts w:asciiTheme="minorEastAsia" w:hAnsiTheme="minorEastAsia"/>
          <w:sz w:val="24"/>
          <w:szCs w:val="24"/>
        </w:rPr>
      </w:pPr>
      <w:r>
        <w:rPr>
          <w:rFonts w:asciiTheme="minorEastAsia" w:hAnsiTheme="minorEastAsia"/>
          <w:sz w:val="24"/>
          <w:szCs w:val="24"/>
        </w:rPr>
        <w:br w:type="page"/>
      </w:r>
    </w:p>
    <w:p w:rsidR="00EA1442" w:rsidRDefault="000740BE">
      <w:pPr>
        <w:pStyle w:val="2"/>
        <w:spacing w:before="0" w:after="0" w:line="360" w:lineRule="auto"/>
        <w:ind w:firstLineChars="176" w:firstLine="424"/>
        <w:rPr>
          <w:rFonts w:asciiTheme="minorEastAsia" w:eastAsiaTheme="minorEastAsia" w:hAnsiTheme="minorEastAsia"/>
          <w:sz w:val="24"/>
          <w:szCs w:val="24"/>
        </w:rPr>
      </w:pPr>
      <w:bookmarkStart w:id="106" w:name="_Toc512863304"/>
      <w:r>
        <w:rPr>
          <w:rFonts w:asciiTheme="minorEastAsia" w:eastAsiaTheme="minorEastAsia" w:hAnsiTheme="minorEastAsia" w:hint="eastAsia"/>
          <w:sz w:val="24"/>
          <w:szCs w:val="24"/>
        </w:rPr>
        <w:lastRenderedPageBreak/>
        <w:t>2</w:t>
      </w:r>
      <w:r w:rsidR="00B87C50">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、投标回执表</w:t>
      </w:r>
      <w:bookmarkEnd w:id="106"/>
    </w:p>
    <w:p w:rsidR="00EA1442" w:rsidRDefault="000740BE">
      <w:pPr>
        <w:spacing w:line="360" w:lineRule="auto"/>
        <w:jc w:val="center"/>
        <w:rPr>
          <w:rFonts w:asciiTheme="minorEastAsia" w:hAnsiTheme="minorEastAsia"/>
          <w:b/>
          <w:sz w:val="24"/>
          <w:szCs w:val="24"/>
        </w:rPr>
      </w:pPr>
      <w:r>
        <w:rPr>
          <w:rFonts w:asciiTheme="minorEastAsia" w:hAnsiTheme="minorEastAsia" w:hint="eastAsia"/>
          <w:b/>
          <w:sz w:val="24"/>
          <w:szCs w:val="24"/>
        </w:rPr>
        <w:t>投标回执表</w:t>
      </w:r>
    </w:p>
    <w:tbl>
      <w:tblPr>
        <w:tblStyle w:val="af"/>
        <w:tblW w:w="9854" w:type="dxa"/>
        <w:jc w:val="center"/>
        <w:tblLayout w:type="fixed"/>
        <w:tblLook w:val="04A0" w:firstRow="1" w:lastRow="0" w:firstColumn="1" w:lastColumn="0" w:noHBand="0" w:noVBand="1"/>
      </w:tblPr>
      <w:tblGrid>
        <w:gridCol w:w="2943"/>
        <w:gridCol w:w="6911"/>
      </w:tblGrid>
      <w:tr w:rsidR="00EA1442">
        <w:trPr>
          <w:jc w:val="center"/>
        </w:trPr>
        <w:tc>
          <w:tcPr>
            <w:tcW w:w="2943"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招标单位</w:t>
            </w:r>
          </w:p>
        </w:tc>
        <w:tc>
          <w:tcPr>
            <w:tcW w:w="691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2943"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招标项目</w:t>
            </w:r>
          </w:p>
        </w:tc>
        <w:tc>
          <w:tcPr>
            <w:tcW w:w="691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2943"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招标编号</w:t>
            </w:r>
          </w:p>
        </w:tc>
        <w:tc>
          <w:tcPr>
            <w:tcW w:w="691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2943"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投标人名称</w:t>
            </w:r>
          </w:p>
        </w:tc>
        <w:tc>
          <w:tcPr>
            <w:tcW w:w="691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2943"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投标人地址</w:t>
            </w:r>
          </w:p>
        </w:tc>
        <w:tc>
          <w:tcPr>
            <w:tcW w:w="691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2943"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投标人的委托代理人</w:t>
            </w:r>
          </w:p>
        </w:tc>
        <w:tc>
          <w:tcPr>
            <w:tcW w:w="691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2943"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联系方式</w:t>
            </w:r>
          </w:p>
        </w:tc>
        <w:tc>
          <w:tcPr>
            <w:tcW w:w="691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2943"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邮箱</w:t>
            </w:r>
          </w:p>
        </w:tc>
        <w:tc>
          <w:tcPr>
            <w:tcW w:w="691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2943"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户名</w:t>
            </w:r>
          </w:p>
        </w:tc>
        <w:tc>
          <w:tcPr>
            <w:tcW w:w="691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2943"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开户行</w:t>
            </w:r>
          </w:p>
        </w:tc>
        <w:tc>
          <w:tcPr>
            <w:tcW w:w="6911" w:type="dxa"/>
            <w:vAlign w:val="center"/>
          </w:tcPr>
          <w:p w:rsidR="00EA1442" w:rsidRDefault="00EA1442">
            <w:pPr>
              <w:spacing w:line="360" w:lineRule="auto"/>
              <w:jc w:val="center"/>
              <w:rPr>
                <w:rFonts w:asciiTheme="minorEastAsia" w:hAnsiTheme="minorEastAsia"/>
                <w:sz w:val="24"/>
                <w:szCs w:val="24"/>
              </w:rPr>
            </w:pPr>
          </w:p>
        </w:tc>
      </w:tr>
      <w:tr w:rsidR="00EA1442">
        <w:trPr>
          <w:jc w:val="center"/>
        </w:trPr>
        <w:tc>
          <w:tcPr>
            <w:tcW w:w="2943" w:type="dxa"/>
            <w:vAlign w:val="center"/>
          </w:tcPr>
          <w:p w:rsidR="00EA1442" w:rsidRDefault="000740BE">
            <w:pPr>
              <w:spacing w:line="360" w:lineRule="auto"/>
              <w:jc w:val="center"/>
              <w:rPr>
                <w:rFonts w:asciiTheme="minorEastAsia" w:hAnsiTheme="minorEastAsia"/>
                <w:sz w:val="24"/>
                <w:szCs w:val="24"/>
              </w:rPr>
            </w:pPr>
            <w:r>
              <w:rPr>
                <w:rFonts w:asciiTheme="minorEastAsia" w:hAnsiTheme="minorEastAsia" w:hint="eastAsia"/>
                <w:sz w:val="24"/>
                <w:szCs w:val="24"/>
              </w:rPr>
              <w:t>账号</w:t>
            </w:r>
          </w:p>
        </w:tc>
        <w:tc>
          <w:tcPr>
            <w:tcW w:w="6911" w:type="dxa"/>
            <w:vAlign w:val="center"/>
          </w:tcPr>
          <w:p w:rsidR="00EA1442" w:rsidRDefault="00EA1442">
            <w:pPr>
              <w:spacing w:line="360" w:lineRule="auto"/>
              <w:jc w:val="center"/>
              <w:rPr>
                <w:rFonts w:asciiTheme="minorEastAsia" w:hAnsiTheme="minorEastAsia"/>
                <w:sz w:val="24"/>
                <w:szCs w:val="24"/>
              </w:rPr>
            </w:pPr>
          </w:p>
        </w:tc>
      </w:tr>
    </w:tbl>
    <w:p w:rsidR="00EA1442" w:rsidRDefault="000740BE" w:rsidP="00EA1442">
      <w:pPr>
        <w:spacing w:line="360" w:lineRule="auto"/>
        <w:ind w:firstLineChars="177" w:firstLine="425"/>
        <w:rPr>
          <w:rFonts w:asciiTheme="minorEastAsia" w:hAnsiTheme="minorEastAsia"/>
          <w:sz w:val="24"/>
          <w:szCs w:val="24"/>
        </w:rPr>
      </w:pPr>
      <w:r>
        <w:rPr>
          <w:rFonts w:asciiTheme="minorEastAsia" w:hAnsiTheme="minorEastAsia" w:hint="eastAsia"/>
          <w:sz w:val="24"/>
          <w:szCs w:val="24"/>
        </w:rPr>
        <w:t>如参与此次投标，请在收到招标文件后，认真填写投标文件格式附件的投标回执表，并加盖</w:t>
      </w:r>
      <w:proofErr w:type="gramStart"/>
      <w:r>
        <w:rPr>
          <w:rFonts w:asciiTheme="minorEastAsia" w:hAnsiTheme="minorEastAsia" w:hint="eastAsia"/>
          <w:sz w:val="24"/>
          <w:szCs w:val="24"/>
        </w:rPr>
        <w:t>公章电</w:t>
      </w:r>
      <w:proofErr w:type="gramEnd"/>
      <w:r>
        <w:rPr>
          <w:rFonts w:asciiTheme="minorEastAsia" w:hAnsiTheme="minorEastAsia" w:hint="eastAsia"/>
          <w:sz w:val="24"/>
          <w:szCs w:val="24"/>
        </w:rPr>
        <w:t>邮至zjgjkycg@163.com。</w:t>
      </w:r>
    </w:p>
    <w:sectPr w:rsidR="00EA1442">
      <w:pgSz w:w="11906" w:h="16838"/>
      <w:pgMar w:top="1588" w:right="1134" w:bottom="158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E31" w:rsidRDefault="00BD0E31">
      <w:r>
        <w:separator/>
      </w:r>
    </w:p>
  </w:endnote>
  <w:endnote w:type="continuationSeparator" w:id="0">
    <w:p w:rsidR="00BD0E31" w:rsidRDefault="00BD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宋体-18030">
    <w:altName w:val="Arial Unicode MS"/>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44774"/>
    </w:sdtPr>
    <w:sdtEndPr/>
    <w:sdtContent>
      <w:sdt>
        <w:sdtPr>
          <w:id w:val="1169209606"/>
        </w:sdtPr>
        <w:sdtEndPr/>
        <w:sdtContent>
          <w:p w:rsidR="00110773" w:rsidRDefault="00110773">
            <w:pPr>
              <w:pStyle w:val="a7"/>
              <w:jc w:val="center"/>
            </w:pPr>
            <w:r>
              <w:rPr>
                <w:b/>
                <w:bCs/>
                <w:sz w:val="24"/>
                <w:szCs w:val="24"/>
              </w:rPr>
              <w:fldChar w:fldCharType="begin"/>
            </w:r>
            <w:r>
              <w:rPr>
                <w:b/>
                <w:bCs/>
              </w:rPr>
              <w:instrText>PAGE</w:instrText>
            </w:r>
            <w:r>
              <w:rPr>
                <w:b/>
                <w:bCs/>
                <w:sz w:val="24"/>
                <w:szCs w:val="24"/>
              </w:rPr>
              <w:fldChar w:fldCharType="separate"/>
            </w:r>
            <w:r w:rsidR="0005584F">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5584F">
              <w:rPr>
                <w:b/>
                <w:bCs/>
                <w:noProof/>
              </w:rPr>
              <w:t>48</w:t>
            </w:r>
            <w:r>
              <w:rPr>
                <w:b/>
                <w:bCs/>
                <w:sz w:val="24"/>
                <w:szCs w:val="24"/>
              </w:rPr>
              <w:fldChar w:fldCharType="end"/>
            </w:r>
          </w:p>
        </w:sdtContent>
      </w:sdt>
    </w:sdtContent>
  </w:sdt>
  <w:p w:rsidR="00110773" w:rsidRDefault="001107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E31" w:rsidRDefault="00BD0E31">
      <w:r>
        <w:separator/>
      </w:r>
    </w:p>
  </w:footnote>
  <w:footnote w:type="continuationSeparator" w:id="0">
    <w:p w:rsidR="00BD0E31" w:rsidRDefault="00BD0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0269"/>
    <w:rsid w:val="00000FD1"/>
    <w:rsid w:val="0000164E"/>
    <w:rsid w:val="0000244C"/>
    <w:rsid w:val="000035DD"/>
    <w:rsid w:val="00004635"/>
    <w:rsid w:val="00006CC6"/>
    <w:rsid w:val="00010C83"/>
    <w:rsid w:val="000134A0"/>
    <w:rsid w:val="000174C5"/>
    <w:rsid w:val="00027BD0"/>
    <w:rsid w:val="0003044C"/>
    <w:rsid w:val="00031D6F"/>
    <w:rsid w:val="00037A90"/>
    <w:rsid w:val="00042A56"/>
    <w:rsid w:val="000441FE"/>
    <w:rsid w:val="00052427"/>
    <w:rsid w:val="0005584F"/>
    <w:rsid w:val="00055DF5"/>
    <w:rsid w:val="00056238"/>
    <w:rsid w:val="00057950"/>
    <w:rsid w:val="00064FE4"/>
    <w:rsid w:val="00066AC5"/>
    <w:rsid w:val="00072F09"/>
    <w:rsid w:val="000740BE"/>
    <w:rsid w:val="00074DEF"/>
    <w:rsid w:val="000756A0"/>
    <w:rsid w:val="00075F25"/>
    <w:rsid w:val="0007720A"/>
    <w:rsid w:val="00080974"/>
    <w:rsid w:val="00082878"/>
    <w:rsid w:val="00095ACB"/>
    <w:rsid w:val="00096360"/>
    <w:rsid w:val="000A1C19"/>
    <w:rsid w:val="000A53C1"/>
    <w:rsid w:val="000A5F87"/>
    <w:rsid w:val="000A66DE"/>
    <w:rsid w:val="000B24E0"/>
    <w:rsid w:val="000B2AD0"/>
    <w:rsid w:val="000B2E14"/>
    <w:rsid w:val="000B30FF"/>
    <w:rsid w:val="000B4D4D"/>
    <w:rsid w:val="000B4FD3"/>
    <w:rsid w:val="000C4C86"/>
    <w:rsid w:val="000C6C62"/>
    <w:rsid w:val="000D17FF"/>
    <w:rsid w:val="000D2DE9"/>
    <w:rsid w:val="000D74D0"/>
    <w:rsid w:val="000E15E1"/>
    <w:rsid w:val="000E495F"/>
    <w:rsid w:val="000F5158"/>
    <w:rsid w:val="000F57CC"/>
    <w:rsid w:val="0010078A"/>
    <w:rsid w:val="00101E15"/>
    <w:rsid w:val="00101E77"/>
    <w:rsid w:val="00110773"/>
    <w:rsid w:val="00111821"/>
    <w:rsid w:val="001150D9"/>
    <w:rsid w:val="00120FB3"/>
    <w:rsid w:val="0012459B"/>
    <w:rsid w:val="001251B0"/>
    <w:rsid w:val="001307D0"/>
    <w:rsid w:val="001328B3"/>
    <w:rsid w:val="001330A4"/>
    <w:rsid w:val="00134A85"/>
    <w:rsid w:val="001350DA"/>
    <w:rsid w:val="0013627C"/>
    <w:rsid w:val="001368CC"/>
    <w:rsid w:val="00137C2E"/>
    <w:rsid w:val="001419B5"/>
    <w:rsid w:val="00143214"/>
    <w:rsid w:val="00143523"/>
    <w:rsid w:val="00143E88"/>
    <w:rsid w:val="00146ECC"/>
    <w:rsid w:val="00151CDC"/>
    <w:rsid w:val="00152633"/>
    <w:rsid w:val="00154804"/>
    <w:rsid w:val="00157BE6"/>
    <w:rsid w:val="00157C22"/>
    <w:rsid w:val="001611B3"/>
    <w:rsid w:val="0016197C"/>
    <w:rsid w:val="00163D7D"/>
    <w:rsid w:val="00165ADB"/>
    <w:rsid w:val="00167607"/>
    <w:rsid w:val="00173428"/>
    <w:rsid w:val="00173824"/>
    <w:rsid w:val="0017488B"/>
    <w:rsid w:val="00183893"/>
    <w:rsid w:val="00186AE4"/>
    <w:rsid w:val="0018756C"/>
    <w:rsid w:val="00190706"/>
    <w:rsid w:val="00192FA4"/>
    <w:rsid w:val="00195C07"/>
    <w:rsid w:val="00197CA4"/>
    <w:rsid w:val="001A0B7C"/>
    <w:rsid w:val="001A27DA"/>
    <w:rsid w:val="001B16A1"/>
    <w:rsid w:val="001C24D7"/>
    <w:rsid w:val="001C3477"/>
    <w:rsid w:val="001D1754"/>
    <w:rsid w:val="001E17C3"/>
    <w:rsid w:val="001E21E6"/>
    <w:rsid w:val="001E28E0"/>
    <w:rsid w:val="001F40A4"/>
    <w:rsid w:val="001F4CF4"/>
    <w:rsid w:val="001F6C38"/>
    <w:rsid w:val="0020168C"/>
    <w:rsid w:val="00202864"/>
    <w:rsid w:val="00202A21"/>
    <w:rsid w:val="00203C63"/>
    <w:rsid w:val="002116A5"/>
    <w:rsid w:val="002141F5"/>
    <w:rsid w:val="002233AA"/>
    <w:rsid w:val="00223BDD"/>
    <w:rsid w:val="00223DE9"/>
    <w:rsid w:val="00231EEC"/>
    <w:rsid w:val="002340B3"/>
    <w:rsid w:val="00237F4F"/>
    <w:rsid w:val="0024422B"/>
    <w:rsid w:val="00244B8F"/>
    <w:rsid w:val="0025567D"/>
    <w:rsid w:val="00256C81"/>
    <w:rsid w:val="00257033"/>
    <w:rsid w:val="0026097A"/>
    <w:rsid w:val="002632E9"/>
    <w:rsid w:val="002656B3"/>
    <w:rsid w:val="00265DDD"/>
    <w:rsid w:val="00267255"/>
    <w:rsid w:val="00277839"/>
    <w:rsid w:val="00281C62"/>
    <w:rsid w:val="002825AD"/>
    <w:rsid w:val="0028297A"/>
    <w:rsid w:val="002872D6"/>
    <w:rsid w:val="00287596"/>
    <w:rsid w:val="00291A9F"/>
    <w:rsid w:val="00293020"/>
    <w:rsid w:val="00295E8A"/>
    <w:rsid w:val="002A5D21"/>
    <w:rsid w:val="002B5055"/>
    <w:rsid w:val="002B5C47"/>
    <w:rsid w:val="002C1F5F"/>
    <w:rsid w:val="002C2FCF"/>
    <w:rsid w:val="002C65CE"/>
    <w:rsid w:val="002D1582"/>
    <w:rsid w:val="002D2FEC"/>
    <w:rsid w:val="002D4191"/>
    <w:rsid w:val="002D53AA"/>
    <w:rsid w:val="002E32C8"/>
    <w:rsid w:val="002E37B1"/>
    <w:rsid w:val="002E5ABF"/>
    <w:rsid w:val="002E666A"/>
    <w:rsid w:val="002F1AE2"/>
    <w:rsid w:val="002F3701"/>
    <w:rsid w:val="002F5EEB"/>
    <w:rsid w:val="0030284D"/>
    <w:rsid w:val="00302A4C"/>
    <w:rsid w:val="00321D7A"/>
    <w:rsid w:val="00324FB1"/>
    <w:rsid w:val="003339DF"/>
    <w:rsid w:val="003343A3"/>
    <w:rsid w:val="0033668A"/>
    <w:rsid w:val="00336978"/>
    <w:rsid w:val="0034121A"/>
    <w:rsid w:val="00341C2B"/>
    <w:rsid w:val="00341E99"/>
    <w:rsid w:val="00342307"/>
    <w:rsid w:val="00343116"/>
    <w:rsid w:val="0035400B"/>
    <w:rsid w:val="00355707"/>
    <w:rsid w:val="0035659C"/>
    <w:rsid w:val="00356C31"/>
    <w:rsid w:val="003573CE"/>
    <w:rsid w:val="00360734"/>
    <w:rsid w:val="00365FB9"/>
    <w:rsid w:val="00366519"/>
    <w:rsid w:val="003666C7"/>
    <w:rsid w:val="00370269"/>
    <w:rsid w:val="003706B1"/>
    <w:rsid w:val="00383636"/>
    <w:rsid w:val="00386028"/>
    <w:rsid w:val="00386EE6"/>
    <w:rsid w:val="00391F02"/>
    <w:rsid w:val="003A09A0"/>
    <w:rsid w:val="003A0EE6"/>
    <w:rsid w:val="003A2147"/>
    <w:rsid w:val="003A28F8"/>
    <w:rsid w:val="003B41EE"/>
    <w:rsid w:val="003B45A4"/>
    <w:rsid w:val="003B652C"/>
    <w:rsid w:val="003B77C8"/>
    <w:rsid w:val="003C7C75"/>
    <w:rsid w:val="003D08B3"/>
    <w:rsid w:val="003D417C"/>
    <w:rsid w:val="003D446D"/>
    <w:rsid w:val="003D59CE"/>
    <w:rsid w:val="003D6AEA"/>
    <w:rsid w:val="003E5027"/>
    <w:rsid w:val="003E5CA6"/>
    <w:rsid w:val="003E6B4D"/>
    <w:rsid w:val="003E729E"/>
    <w:rsid w:val="003E7F46"/>
    <w:rsid w:val="003F0204"/>
    <w:rsid w:val="003F06C9"/>
    <w:rsid w:val="003F0B8B"/>
    <w:rsid w:val="003F5903"/>
    <w:rsid w:val="003F5C83"/>
    <w:rsid w:val="003F79FA"/>
    <w:rsid w:val="003F7AEC"/>
    <w:rsid w:val="00400AA7"/>
    <w:rsid w:val="0040331B"/>
    <w:rsid w:val="00405D19"/>
    <w:rsid w:val="004075E4"/>
    <w:rsid w:val="00415DBC"/>
    <w:rsid w:val="00430996"/>
    <w:rsid w:val="004349CC"/>
    <w:rsid w:val="0044401B"/>
    <w:rsid w:val="00446446"/>
    <w:rsid w:val="00450662"/>
    <w:rsid w:val="00451186"/>
    <w:rsid w:val="00454085"/>
    <w:rsid w:val="00455BAF"/>
    <w:rsid w:val="00455BC2"/>
    <w:rsid w:val="00464E90"/>
    <w:rsid w:val="00473706"/>
    <w:rsid w:val="00474E46"/>
    <w:rsid w:val="0047630C"/>
    <w:rsid w:val="004768E4"/>
    <w:rsid w:val="00476E60"/>
    <w:rsid w:val="00477FDB"/>
    <w:rsid w:val="00482166"/>
    <w:rsid w:val="00495165"/>
    <w:rsid w:val="00495D74"/>
    <w:rsid w:val="004964AE"/>
    <w:rsid w:val="004A33E4"/>
    <w:rsid w:val="004A39E6"/>
    <w:rsid w:val="004A4C40"/>
    <w:rsid w:val="004B045F"/>
    <w:rsid w:val="004B1E67"/>
    <w:rsid w:val="004C0EAF"/>
    <w:rsid w:val="004C11C2"/>
    <w:rsid w:val="004C1D12"/>
    <w:rsid w:val="004D0F71"/>
    <w:rsid w:val="004D2015"/>
    <w:rsid w:val="004D33F2"/>
    <w:rsid w:val="004D499D"/>
    <w:rsid w:val="004D4E88"/>
    <w:rsid w:val="004D4F21"/>
    <w:rsid w:val="004D6A82"/>
    <w:rsid w:val="004D7516"/>
    <w:rsid w:val="004E555E"/>
    <w:rsid w:val="004E63E7"/>
    <w:rsid w:val="004F4D3B"/>
    <w:rsid w:val="004F52A7"/>
    <w:rsid w:val="005008D7"/>
    <w:rsid w:val="005039DD"/>
    <w:rsid w:val="005058C6"/>
    <w:rsid w:val="00506849"/>
    <w:rsid w:val="00513922"/>
    <w:rsid w:val="00514079"/>
    <w:rsid w:val="0052034F"/>
    <w:rsid w:val="005220CC"/>
    <w:rsid w:val="00523192"/>
    <w:rsid w:val="0052763F"/>
    <w:rsid w:val="00532F86"/>
    <w:rsid w:val="00533BDA"/>
    <w:rsid w:val="00536D39"/>
    <w:rsid w:val="00537162"/>
    <w:rsid w:val="00542D7C"/>
    <w:rsid w:val="00544E56"/>
    <w:rsid w:val="00547345"/>
    <w:rsid w:val="00550497"/>
    <w:rsid w:val="00550CAB"/>
    <w:rsid w:val="005709F3"/>
    <w:rsid w:val="00571890"/>
    <w:rsid w:val="00573007"/>
    <w:rsid w:val="005759A4"/>
    <w:rsid w:val="0057774B"/>
    <w:rsid w:val="00577AC7"/>
    <w:rsid w:val="0058663E"/>
    <w:rsid w:val="00587704"/>
    <w:rsid w:val="00587F40"/>
    <w:rsid w:val="005956B4"/>
    <w:rsid w:val="005A0325"/>
    <w:rsid w:val="005A0EC4"/>
    <w:rsid w:val="005A1A7F"/>
    <w:rsid w:val="005A2489"/>
    <w:rsid w:val="005A41F4"/>
    <w:rsid w:val="005B0864"/>
    <w:rsid w:val="005B18CE"/>
    <w:rsid w:val="005B2844"/>
    <w:rsid w:val="005B5498"/>
    <w:rsid w:val="005B7ACE"/>
    <w:rsid w:val="005C5DFB"/>
    <w:rsid w:val="005C6DF7"/>
    <w:rsid w:val="005D0E3D"/>
    <w:rsid w:val="005D31F2"/>
    <w:rsid w:val="005D5645"/>
    <w:rsid w:val="005E6805"/>
    <w:rsid w:val="005F1F34"/>
    <w:rsid w:val="005F4C3A"/>
    <w:rsid w:val="005F4EBD"/>
    <w:rsid w:val="005F7097"/>
    <w:rsid w:val="00601053"/>
    <w:rsid w:val="006072C9"/>
    <w:rsid w:val="00611025"/>
    <w:rsid w:val="00612628"/>
    <w:rsid w:val="006130E8"/>
    <w:rsid w:val="00615274"/>
    <w:rsid w:val="00615285"/>
    <w:rsid w:val="00620B36"/>
    <w:rsid w:val="00623B58"/>
    <w:rsid w:val="00624A02"/>
    <w:rsid w:val="00630E27"/>
    <w:rsid w:val="00636EF6"/>
    <w:rsid w:val="00642D55"/>
    <w:rsid w:val="006442EE"/>
    <w:rsid w:val="006444FD"/>
    <w:rsid w:val="006514DE"/>
    <w:rsid w:val="00652867"/>
    <w:rsid w:val="00654E29"/>
    <w:rsid w:val="00670B90"/>
    <w:rsid w:val="0067573E"/>
    <w:rsid w:val="00675C30"/>
    <w:rsid w:val="006760A8"/>
    <w:rsid w:val="00676541"/>
    <w:rsid w:val="00680D27"/>
    <w:rsid w:val="00685A2B"/>
    <w:rsid w:val="00687847"/>
    <w:rsid w:val="00692F42"/>
    <w:rsid w:val="00694722"/>
    <w:rsid w:val="006A131C"/>
    <w:rsid w:val="006A28B6"/>
    <w:rsid w:val="006A2D5E"/>
    <w:rsid w:val="006A56DB"/>
    <w:rsid w:val="006B0C6D"/>
    <w:rsid w:val="006B29E2"/>
    <w:rsid w:val="006B4A06"/>
    <w:rsid w:val="006B60F1"/>
    <w:rsid w:val="006C0A27"/>
    <w:rsid w:val="006C18E7"/>
    <w:rsid w:val="006C5D53"/>
    <w:rsid w:val="006C7BC1"/>
    <w:rsid w:val="006D499A"/>
    <w:rsid w:val="006D5C2A"/>
    <w:rsid w:val="006E0B1D"/>
    <w:rsid w:val="006E0F4E"/>
    <w:rsid w:val="006E34B3"/>
    <w:rsid w:val="006E4853"/>
    <w:rsid w:val="006E74F3"/>
    <w:rsid w:val="006F3096"/>
    <w:rsid w:val="00700158"/>
    <w:rsid w:val="00705807"/>
    <w:rsid w:val="00706528"/>
    <w:rsid w:val="007109C6"/>
    <w:rsid w:val="0071622A"/>
    <w:rsid w:val="00717B08"/>
    <w:rsid w:val="007219C0"/>
    <w:rsid w:val="00722CF0"/>
    <w:rsid w:val="00730D0C"/>
    <w:rsid w:val="00732BB4"/>
    <w:rsid w:val="00743202"/>
    <w:rsid w:val="00744845"/>
    <w:rsid w:val="00753AB6"/>
    <w:rsid w:val="00756A3E"/>
    <w:rsid w:val="00760116"/>
    <w:rsid w:val="0076071D"/>
    <w:rsid w:val="00773065"/>
    <w:rsid w:val="00776DDD"/>
    <w:rsid w:val="0077749A"/>
    <w:rsid w:val="007776FB"/>
    <w:rsid w:val="00780D60"/>
    <w:rsid w:val="007961CE"/>
    <w:rsid w:val="007A1522"/>
    <w:rsid w:val="007A1FA3"/>
    <w:rsid w:val="007A4079"/>
    <w:rsid w:val="007A57C9"/>
    <w:rsid w:val="007B31B9"/>
    <w:rsid w:val="007B5614"/>
    <w:rsid w:val="007C3DFC"/>
    <w:rsid w:val="007C4636"/>
    <w:rsid w:val="007D2551"/>
    <w:rsid w:val="007D4319"/>
    <w:rsid w:val="007E56B8"/>
    <w:rsid w:val="007E57E0"/>
    <w:rsid w:val="007F2913"/>
    <w:rsid w:val="007F781A"/>
    <w:rsid w:val="0080042D"/>
    <w:rsid w:val="00801917"/>
    <w:rsid w:val="00803903"/>
    <w:rsid w:val="00804497"/>
    <w:rsid w:val="00805F97"/>
    <w:rsid w:val="00806C16"/>
    <w:rsid w:val="00811299"/>
    <w:rsid w:val="00815E86"/>
    <w:rsid w:val="00820913"/>
    <w:rsid w:val="0082459C"/>
    <w:rsid w:val="00824A2C"/>
    <w:rsid w:val="00825FA5"/>
    <w:rsid w:val="00826095"/>
    <w:rsid w:val="008325F9"/>
    <w:rsid w:val="0083382F"/>
    <w:rsid w:val="00833A89"/>
    <w:rsid w:val="0083491D"/>
    <w:rsid w:val="00835038"/>
    <w:rsid w:val="00836D21"/>
    <w:rsid w:val="00836F8C"/>
    <w:rsid w:val="008556DA"/>
    <w:rsid w:val="00862969"/>
    <w:rsid w:val="0086399F"/>
    <w:rsid w:val="00863DD5"/>
    <w:rsid w:val="00864A62"/>
    <w:rsid w:val="008678C1"/>
    <w:rsid w:val="00870501"/>
    <w:rsid w:val="00874FD2"/>
    <w:rsid w:val="0087705B"/>
    <w:rsid w:val="008800D0"/>
    <w:rsid w:val="008802D7"/>
    <w:rsid w:val="00882CA7"/>
    <w:rsid w:val="00883524"/>
    <w:rsid w:val="00883E63"/>
    <w:rsid w:val="008845AF"/>
    <w:rsid w:val="00890468"/>
    <w:rsid w:val="008907FD"/>
    <w:rsid w:val="00895691"/>
    <w:rsid w:val="008963C7"/>
    <w:rsid w:val="00897049"/>
    <w:rsid w:val="008A0078"/>
    <w:rsid w:val="008A5BAE"/>
    <w:rsid w:val="008A6DE6"/>
    <w:rsid w:val="008A7CD0"/>
    <w:rsid w:val="008B16BE"/>
    <w:rsid w:val="008B1993"/>
    <w:rsid w:val="008B3131"/>
    <w:rsid w:val="008C2F56"/>
    <w:rsid w:val="008C54F8"/>
    <w:rsid w:val="008C5FB4"/>
    <w:rsid w:val="008C67E0"/>
    <w:rsid w:val="008D22AA"/>
    <w:rsid w:val="008D648D"/>
    <w:rsid w:val="008D6F6A"/>
    <w:rsid w:val="008E3284"/>
    <w:rsid w:val="008E33EC"/>
    <w:rsid w:val="008E6F35"/>
    <w:rsid w:val="008F15CC"/>
    <w:rsid w:val="008F3E22"/>
    <w:rsid w:val="009011D7"/>
    <w:rsid w:val="009015E2"/>
    <w:rsid w:val="0091360D"/>
    <w:rsid w:val="00915940"/>
    <w:rsid w:val="0092046D"/>
    <w:rsid w:val="00921B21"/>
    <w:rsid w:val="00933DF8"/>
    <w:rsid w:val="0093783E"/>
    <w:rsid w:val="009437C6"/>
    <w:rsid w:val="009472C8"/>
    <w:rsid w:val="009556CC"/>
    <w:rsid w:val="00960D05"/>
    <w:rsid w:val="009674AC"/>
    <w:rsid w:val="00976544"/>
    <w:rsid w:val="00980A8C"/>
    <w:rsid w:val="0098738C"/>
    <w:rsid w:val="00993A77"/>
    <w:rsid w:val="00994D54"/>
    <w:rsid w:val="0099771C"/>
    <w:rsid w:val="009A4238"/>
    <w:rsid w:val="009A7819"/>
    <w:rsid w:val="009B098C"/>
    <w:rsid w:val="009B3372"/>
    <w:rsid w:val="009B5B03"/>
    <w:rsid w:val="009C0CB8"/>
    <w:rsid w:val="009C4081"/>
    <w:rsid w:val="009C530D"/>
    <w:rsid w:val="009D1A51"/>
    <w:rsid w:val="009D1AF7"/>
    <w:rsid w:val="009E116F"/>
    <w:rsid w:val="009E7F1C"/>
    <w:rsid w:val="00A00152"/>
    <w:rsid w:val="00A05803"/>
    <w:rsid w:val="00A06D0F"/>
    <w:rsid w:val="00A06F5C"/>
    <w:rsid w:val="00A07D29"/>
    <w:rsid w:val="00A12E1A"/>
    <w:rsid w:val="00A20C77"/>
    <w:rsid w:val="00A40733"/>
    <w:rsid w:val="00A424D7"/>
    <w:rsid w:val="00A54FAD"/>
    <w:rsid w:val="00A55357"/>
    <w:rsid w:val="00A555E0"/>
    <w:rsid w:val="00A558F5"/>
    <w:rsid w:val="00A67980"/>
    <w:rsid w:val="00A67A3C"/>
    <w:rsid w:val="00A71AB1"/>
    <w:rsid w:val="00A72F8F"/>
    <w:rsid w:val="00A73E71"/>
    <w:rsid w:val="00A83B86"/>
    <w:rsid w:val="00A851FE"/>
    <w:rsid w:val="00A85C8D"/>
    <w:rsid w:val="00A85EC0"/>
    <w:rsid w:val="00A90E23"/>
    <w:rsid w:val="00A93C94"/>
    <w:rsid w:val="00A948DD"/>
    <w:rsid w:val="00A9606C"/>
    <w:rsid w:val="00AA0341"/>
    <w:rsid w:val="00AA0F19"/>
    <w:rsid w:val="00AA26F0"/>
    <w:rsid w:val="00AA4B70"/>
    <w:rsid w:val="00AA71D2"/>
    <w:rsid w:val="00AB088C"/>
    <w:rsid w:val="00AB517B"/>
    <w:rsid w:val="00AC2E39"/>
    <w:rsid w:val="00AC3B92"/>
    <w:rsid w:val="00AC4430"/>
    <w:rsid w:val="00AC68D3"/>
    <w:rsid w:val="00AD07D1"/>
    <w:rsid w:val="00AD2EC5"/>
    <w:rsid w:val="00AE305E"/>
    <w:rsid w:val="00AE4092"/>
    <w:rsid w:val="00AE62AD"/>
    <w:rsid w:val="00AF0193"/>
    <w:rsid w:val="00AF16D5"/>
    <w:rsid w:val="00AF177A"/>
    <w:rsid w:val="00AF223B"/>
    <w:rsid w:val="00AF319A"/>
    <w:rsid w:val="00AF3367"/>
    <w:rsid w:val="00B05501"/>
    <w:rsid w:val="00B07C28"/>
    <w:rsid w:val="00B117B7"/>
    <w:rsid w:val="00B11977"/>
    <w:rsid w:val="00B11B22"/>
    <w:rsid w:val="00B25B16"/>
    <w:rsid w:val="00B26528"/>
    <w:rsid w:val="00B3170A"/>
    <w:rsid w:val="00B32AA9"/>
    <w:rsid w:val="00B35B7D"/>
    <w:rsid w:val="00B36FD5"/>
    <w:rsid w:val="00B447E7"/>
    <w:rsid w:val="00B46748"/>
    <w:rsid w:val="00B5135A"/>
    <w:rsid w:val="00B516F6"/>
    <w:rsid w:val="00B53C0D"/>
    <w:rsid w:val="00B53C6D"/>
    <w:rsid w:val="00B555AA"/>
    <w:rsid w:val="00B55A1A"/>
    <w:rsid w:val="00B578AE"/>
    <w:rsid w:val="00B65117"/>
    <w:rsid w:val="00B750F8"/>
    <w:rsid w:val="00B82B8D"/>
    <w:rsid w:val="00B87C50"/>
    <w:rsid w:val="00B9361C"/>
    <w:rsid w:val="00B93925"/>
    <w:rsid w:val="00B940AB"/>
    <w:rsid w:val="00B94EE8"/>
    <w:rsid w:val="00B96A18"/>
    <w:rsid w:val="00BA0BD1"/>
    <w:rsid w:val="00BA344C"/>
    <w:rsid w:val="00BA4CD8"/>
    <w:rsid w:val="00BA5EA1"/>
    <w:rsid w:val="00BA7EB4"/>
    <w:rsid w:val="00BB24E6"/>
    <w:rsid w:val="00BB4BBE"/>
    <w:rsid w:val="00BB5E1F"/>
    <w:rsid w:val="00BC6A8A"/>
    <w:rsid w:val="00BD0E31"/>
    <w:rsid w:val="00BD2933"/>
    <w:rsid w:val="00BD5779"/>
    <w:rsid w:val="00BD5D7B"/>
    <w:rsid w:val="00BE0246"/>
    <w:rsid w:val="00BE0F42"/>
    <w:rsid w:val="00BE60AD"/>
    <w:rsid w:val="00BE65EA"/>
    <w:rsid w:val="00BF0E31"/>
    <w:rsid w:val="00BF25D2"/>
    <w:rsid w:val="00BF47FF"/>
    <w:rsid w:val="00BF4826"/>
    <w:rsid w:val="00BF501A"/>
    <w:rsid w:val="00BF5309"/>
    <w:rsid w:val="00BF6288"/>
    <w:rsid w:val="00BF764D"/>
    <w:rsid w:val="00C0140B"/>
    <w:rsid w:val="00C05DDB"/>
    <w:rsid w:val="00C11763"/>
    <w:rsid w:val="00C135AE"/>
    <w:rsid w:val="00C1609C"/>
    <w:rsid w:val="00C17B30"/>
    <w:rsid w:val="00C20020"/>
    <w:rsid w:val="00C21679"/>
    <w:rsid w:val="00C27D4C"/>
    <w:rsid w:val="00C30283"/>
    <w:rsid w:val="00C321DF"/>
    <w:rsid w:val="00C32617"/>
    <w:rsid w:val="00C349A9"/>
    <w:rsid w:val="00C35AC0"/>
    <w:rsid w:val="00C45F38"/>
    <w:rsid w:val="00C4663D"/>
    <w:rsid w:val="00C51ED3"/>
    <w:rsid w:val="00C54284"/>
    <w:rsid w:val="00C614B1"/>
    <w:rsid w:val="00C619E3"/>
    <w:rsid w:val="00C663B5"/>
    <w:rsid w:val="00C72B22"/>
    <w:rsid w:val="00C776E1"/>
    <w:rsid w:val="00C778C7"/>
    <w:rsid w:val="00C8375F"/>
    <w:rsid w:val="00C85A67"/>
    <w:rsid w:val="00C86076"/>
    <w:rsid w:val="00C91531"/>
    <w:rsid w:val="00C9697E"/>
    <w:rsid w:val="00C97A42"/>
    <w:rsid w:val="00CA572A"/>
    <w:rsid w:val="00CA5AC1"/>
    <w:rsid w:val="00CA7E45"/>
    <w:rsid w:val="00CC1FC3"/>
    <w:rsid w:val="00CD25E1"/>
    <w:rsid w:val="00CD26EB"/>
    <w:rsid w:val="00CD5D11"/>
    <w:rsid w:val="00CD5E65"/>
    <w:rsid w:val="00CD5F19"/>
    <w:rsid w:val="00CD700F"/>
    <w:rsid w:val="00CD7594"/>
    <w:rsid w:val="00CE1682"/>
    <w:rsid w:val="00CE2056"/>
    <w:rsid w:val="00CF5F8E"/>
    <w:rsid w:val="00CF641E"/>
    <w:rsid w:val="00D108FC"/>
    <w:rsid w:val="00D12C96"/>
    <w:rsid w:val="00D15DDA"/>
    <w:rsid w:val="00D16629"/>
    <w:rsid w:val="00D1719E"/>
    <w:rsid w:val="00D30BFF"/>
    <w:rsid w:val="00D33FAF"/>
    <w:rsid w:val="00D44373"/>
    <w:rsid w:val="00D4569E"/>
    <w:rsid w:val="00D60A53"/>
    <w:rsid w:val="00D63EFB"/>
    <w:rsid w:val="00D66CA7"/>
    <w:rsid w:val="00D66D62"/>
    <w:rsid w:val="00D73109"/>
    <w:rsid w:val="00D75678"/>
    <w:rsid w:val="00D77483"/>
    <w:rsid w:val="00D77DE8"/>
    <w:rsid w:val="00D84A82"/>
    <w:rsid w:val="00D85F0A"/>
    <w:rsid w:val="00D920D3"/>
    <w:rsid w:val="00D93B9B"/>
    <w:rsid w:val="00D972D6"/>
    <w:rsid w:val="00DA0B4C"/>
    <w:rsid w:val="00DA0BBC"/>
    <w:rsid w:val="00DA1723"/>
    <w:rsid w:val="00DA1EA9"/>
    <w:rsid w:val="00DA2720"/>
    <w:rsid w:val="00DA299C"/>
    <w:rsid w:val="00DA2AB5"/>
    <w:rsid w:val="00DA3431"/>
    <w:rsid w:val="00DA37D0"/>
    <w:rsid w:val="00DA4BDA"/>
    <w:rsid w:val="00DA70C6"/>
    <w:rsid w:val="00DB03A5"/>
    <w:rsid w:val="00DB0799"/>
    <w:rsid w:val="00DC3A71"/>
    <w:rsid w:val="00DC5329"/>
    <w:rsid w:val="00DC6BFC"/>
    <w:rsid w:val="00DC7E9B"/>
    <w:rsid w:val="00DD6E75"/>
    <w:rsid w:val="00DE2338"/>
    <w:rsid w:val="00DE669B"/>
    <w:rsid w:val="00DF3E7C"/>
    <w:rsid w:val="00E0348D"/>
    <w:rsid w:val="00E072CE"/>
    <w:rsid w:val="00E131C4"/>
    <w:rsid w:val="00E13E8E"/>
    <w:rsid w:val="00E20212"/>
    <w:rsid w:val="00E23264"/>
    <w:rsid w:val="00E25FC0"/>
    <w:rsid w:val="00E33B5B"/>
    <w:rsid w:val="00E37C65"/>
    <w:rsid w:val="00E43B59"/>
    <w:rsid w:val="00E543D8"/>
    <w:rsid w:val="00E5509A"/>
    <w:rsid w:val="00E57C8D"/>
    <w:rsid w:val="00E57D93"/>
    <w:rsid w:val="00E61C38"/>
    <w:rsid w:val="00E66020"/>
    <w:rsid w:val="00E6665B"/>
    <w:rsid w:val="00E73D0A"/>
    <w:rsid w:val="00E8430F"/>
    <w:rsid w:val="00E8699B"/>
    <w:rsid w:val="00E9133D"/>
    <w:rsid w:val="00E96290"/>
    <w:rsid w:val="00EA1442"/>
    <w:rsid w:val="00EA4EA1"/>
    <w:rsid w:val="00EA5853"/>
    <w:rsid w:val="00EA72D3"/>
    <w:rsid w:val="00EB166E"/>
    <w:rsid w:val="00EB33E1"/>
    <w:rsid w:val="00EB4B05"/>
    <w:rsid w:val="00EB7DDE"/>
    <w:rsid w:val="00ED3C3D"/>
    <w:rsid w:val="00EE1317"/>
    <w:rsid w:val="00EE4840"/>
    <w:rsid w:val="00EE7180"/>
    <w:rsid w:val="00EE7FB3"/>
    <w:rsid w:val="00EF4B90"/>
    <w:rsid w:val="00F02375"/>
    <w:rsid w:val="00F02C98"/>
    <w:rsid w:val="00F076B5"/>
    <w:rsid w:val="00F110A7"/>
    <w:rsid w:val="00F11CF8"/>
    <w:rsid w:val="00F14B56"/>
    <w:rsid w:val="00F15F4D"/>
    <w:rsid w:val="00F17E55"/>
    <w:rsid w:val="00F21544"/>
    <w:rsid w:val="00F358A0"/>
    <w:rsid w:val="00F35C0C"/>
    <w:rsid w:val="00F45508"/>
    <w:rsid w:val="00F47E04"/>
    <w:rsid w:val="00F50C83"/>
    <w:rsid w:val="00F53A75"/>
    <w:rsid w:val="00F54303"/>
    <w:rsid w:val="00F55448"/>
    <w:rsid w:val="00F57BD1"/>
    <w:rsid w:val="00F612CE"/>
    <w:rsid w:val="00F633BF"/>
    <w:rsid w:val="00F63C90"/>
    <w:rsid w:val="00F6535E"/>
    <w:rsid w:val="00F67BD1"/>
    <w:rsid w:val="00F70EA4"/>
    <w:rsid w:val="00F723CF"/>
    <w:rsid w:val="00F755A6"/>
    <w:rsid w:val="00F80889"/>
    <w:rsid w:val="00F90F36"/>
    <w:rsid w:val="00F9202D"/>
    <w:rsid w:val="00F94204"/>
    <w:rsid w:val="00F9675E"/>
    <w:rsid w:val="00FB003E"/>
    <w:rsid w:val="00FB02E1"/>
    <w:rsid w:val="00FB457D"/>
    <w:rsid w:val="00FB5334"/>
    <w:rsid w:val="00FB73F6"/>
    <w:rsid w:val="00FC3044"/>
    <w:rsid w:val="00FC3924"/>
    <w:rsid w:val="00FC6C12"/>
    <w:rsid w:val="00FC7558"/>
    <w:rsid w:val="00FD2698"/>
    <w:rsid w:val="00FD349C"/>
    <w:rsid w:val="00FD34C5"/>
    <w:rsid w:val="00FD43BF"/>
    <w:rsid w:val="00FD5983"/>
    <w:rsid w:val="00FD7FB2"/>
    <w:rsid w:val="00FE02B2"/>
    <w:rsid w:val="00FE18C6"/>
    <w:rsid w:val="00FE1B4C"/>
    <w:rsid w:val="00FE23D0"/>
    <w:rsid w:val="00FE2706"/>
    <w:rsid w:val="00FE44B3"/>
    <w:rsid w:val="00FF3DFD"/>
    <w:rsid w:val="00FF4D4B"/>
    <w:rsid w:val="00FF7EAB"/>
    <w:rsid w:val="04196DE7"/>
    <w:rsid w:val="0A2A70D1"/>
    <w:rsid w:val="43DD422C"/>
    <w:rsid w:val="4B695164"/>
    <w:rsid w:val="590D419D"/>
    <w:rsid w:val="5C86594E"/>
    <w:rsid w:val="6E0629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lsdException w:name="toc 7" w:semiHidden="0" w:uiPriority="39" w:qFormat="1"/>
    <w:lsdException w:name="toc 8" w:semiHidden="0" w:uiPriority="39" w:qFormat="1"/>
    <w:lsdException w:name="toc 9" w:semiHidden="0" w:uiPriority="39" w:qFormat="1"/>
    <w:lsdException w:name="footnote text" w:qFormat="1"/>
    <w:lsdException w:name="header" w:semiHidden="0" w:uiPriority="0" w:qFormat="1"/>
    <w:lsdException w:name="footer" w:semiHidden="0" w:uiPriority="0"/>
    <w:lsdException w:name="caption" w:uiPriority="35" w:qFormat="1"/>
    <w:lsdException w:name="page number" w:semiHidden="0"/>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style>
  <w:style w:type="paragraph" w:styleId="a3">
    <w:name w:val="Document Map"/>
    <w:basedOn w:val="a"/>
    <w:link w:val="Char"/>
    <w:uiPriority w:val="99"/>
    <w:semiHidden/>
    <w:unhideWhenUsed/>
    <w:rPr>
      <w:rFonts w:ascii="宋体" w:eastAsia="宋体"/>
      <w:sz w:val="18"/>
      <w:szCs w:val="18"/>
    </w:rPr>
  </w:style>
  <w:style w:type="paragraph" w:styleId="5">
    <w:name w:val="toc 5"/>
    <w:basedOn w:val="a"/>
    <w:next w:val="a"/>
    <w:uiPriority w:val="39"/>
    <w:unhideWhenUsed/>
    <w:qFormat/>
    <w:pPr>
      <w:ind w:leftChars="800" w:left="1680"/>
    </w:pPr>
  </w:style>
  <w:style w:type="paragraph" w:styleId="30">
    <w:name w:val="toc 3"/>
    <w:basedOn w:val="a"/>
    <w:next w:val="a"/>
    <w:uiPriority w:val="39"/>
    <w:unhideWhenUsed/>
    <w:qFormat/>
    <w:pPr>
      <w:ind w:leftChars="400" w:left="840"/>
    </w:pPr>
  </w:style>
  <w:style w:type="paragraph" w:styleId="a4">
    <w:name w:val="Plain Text"/>
    <w:basedOn w:val="a"/>
    <w:link w:val="Char0"/>
    <w:uiPriority w:val="99"/>
    <w:unhideWhenUsed/>
    <w:qFormat/>
    <w:pPr>
      <w:spacing w:beforeLines="50" w:afterLines="50" w:line="400" w:lineRule="exact"/>
    </w:pPr>
    <w:rPr>
      <w:rFonts w:ascii="宋体" w:eastAsia="宋体" w:hAnsi="Courier New" w:cs="Times New Roman"/>
      <w:sz w:val="24"/>
      <w:szCs w:val="24"/>
    </w:rPr>
  </w:style>
  <w:style w:type="paragraph" w:styleId="8">
    <w:name w:val="toc 8"/>
    <w:basedOn w:val="a"/>
    <w:next w:val="a"/>
    <w:uiPriority w:val="39"/>
    <w:unhideWhenUsed/>
    <w:qFormat/>
    <w:pPr>
      <w:ind w:leftChars="1400" w:left="2940"/>
    </w:pPr>
  </w:style>
  <w:style w:type="paragraph" w:styleId="a5">
    <w:name w:val="Date"/>
    <w:basedOn w:val="a"/>
    <w:next w:val="a"/>
    <w:link w:val="Char1"/>
    <w:uiPriority w:val="99"/>
    <w:semiHidden/>
    <w:unhideWhenUsed/>
    <w:pPr>
      <w:ind w:leftChars="2500" w:left="100"/>
    </w:pPr>
  </w:style>
  <w:style w:type="paragraph" w:styleId="a6">
    <w:name w:val="Balloon Text"/>
    <w:basedOn w:val="a"/>
    <w:link w:val="Char2"/>
    <w:uiPriority w:val="99"/>
    <w:semiHidden/>
    <w:unhideWhenUsed/>
    <w:rPr>
      <w:sz w:val="18"/>
      <w:szCs w:val="18"/>
    </w:rPr>
  </w:style>
  <w:style w:type="paragraph" w:styleId="a7">
    <w:name w:val="footer"/>
    <w:basedOn w:val="a"/>
    <w:link w:val="Char3"/>
    <w:unhideWhenUsed/>
    <w:pPr>
      <w:tabs>
        <w:tab w:val="center" w:pos="4153"/>
        <w:tab w:val="right" w:pos="8306"/>
      </w:tabs>
      <w:snapToGrid w:val="0"/>
      <w:jc w:val="left"/>
    </w:pPr>
    <w:rPr>
      <w:sz w:val="18"/>
      <w:szCs w:val="18"/>
    </w:rPr>
  </w:style>
  <w:style w:type="paragraph" w:styleId="a8">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9628"/>
      </w:tabs>
      <w:spacing w:line="276" w:lineRule="auto"/>
    </w:pPr>
  </w:style>
  <w:style w:type="paragraph" w:styleId="4">
    <w:name w:val="toc 4"/>
    <w:basedOn w:val="a"/>
    <w:next w:val="a"/>
    <w:uiPriority w:val="39"/>
    <w:unhideWhenUsed/>
    <w:qFormat/>
    <w:pPr>
      <w:ind w:leftChars="600" w:left="1260"/>
    </w:pPr>
  </w:style>
  <w:style w:type="paragraph" w:styleId="a9">
    <w:name w:val="Subtitle"/>
    <w:basedOn w:val="a"/>
    <w:next w:val="a"/>
    <w:link w:val="Char5"/>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a">
    <w:name w:val="footnote text"/>
    <w:basedOn w:val="a"/>
    <w:link w:val="Char6"/>
    <w:uiPriority w:val="99"/>
    <w:semiHidden/>
    <w:unhideWhenUsed/>
    <w:qFormat/>
    <w:pPr>
      <w:snapToGrid w:val="0"/>
      <w:jc w:val="left"/>
    </w:pPr>
    <w:rPr>
      <w:sz w:val="18"/>
      <w:szCs w:val="18"/>
    </w:rPr>
  </w:style>
  <w:style w:type="paragraph" w:styleId="6">
    <w:name w:val="toc 6"/>
    <w:basedOn w:val="a"/>
    <w:next w:val="a"/>
    <w:uiPriority w:val="39"/>
    <w:unhideWhenUsed/>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ab">
    <w:name w:val="Title"/>
    <w:basedOn w:val="a"/>
    <w:next w:val="a"/>
    <w:link w:val="Char7"/>
    <w:uiPriority w:val="10"/>
    <w:qFormat/>
    <w:pPr>
      <w:spacing w:before="240" w:after="60"/>
      <w:jc w:val="center"/>
      <w:outlineLvl w:val="0"/>
    </w:pPr>
    <w:rPr>
      <w:rFonts w:asciiTheme="majorHAnsi" w:eastAsia="宋体" w:hAnsiTheme="majorHAnsi" w:cstheme="majorBidi"/>
      <w:b/>
      <w:bCs/>
      <w:sz w:val="32"/>
      <w:szCs w:val="32"/>
    </w:rPr>
  </w:style>
  <w:style w:type="character" w:styleId="ac">
    <w:name w:val="page number"/>
    <w:basedOn w:val="a0"/>
    <w:uiPriority w:val="99"/>
    <w:unhideWhenUsed/>
  </w:style>
  <w:style w:type="character" w:styleId="ad">
    <w:name w:val="Hyperlink"/>
    <w:basedOn w:val="a0"/>
    <w:uiPriority w:val="99"/>
    <w:unhideWhenUsed/>
    <w:qFormat/>
    <w:rPr>
      <w:color w:val="0000FF" w:themeColor="hyperlink"/>
      <w:u w:val="single"/>
    </w:rPr>
  </w:style>
  <w:style w:type="character" w:styleId="ae">
    <w:name w:val="footnote reference"/>
    <w:basedOn w:val="a0"/>
    <w:uiPriority w:val="99"/>
    <w:semiHidden/>
    <w:unhideWhenUsed/>
    <w:rPr>
      <w:vertAlign w:val="superscript"/>
    </w:rPr>
  </w:style>
  <w:style w:type="table" w:styleId="af">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b/>
      <w:bCs/>
      <w:sz w:val="32"/>
      <w:szCs w:val="32"/>
    </w:rPr>
  </w:style>
  <w:style w:type="character" w:customStyle="1" w:styleId="Char4">
    <w:name w:val="页眉 Char"/>
    <w:basedOn w:val="a0"/>
    <w:link w:val="a8"/>
    <w:qFormat/>
    <w:rPr>
      <w:sz w:val="18"/>
      <w:szCs w:val="18"/>
    </w:rPr>
  </w:style>
  <w:style w:type="character" w:customStyle="1" w:styleId="Char3">
    <w:name w:val="页脚 Char"/>
    <w:basedOn w:val="a0"/>
    <w:link w:val="a7"/>
    <w:uiPriority w:val="99"/>
    <w:qFormat/>
    <w:rPr>
      <w:sz w:val="18"/>
      <w:szCs w:val="18"/>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link w:val="a6"/>
    <w:uiPriority w:val="99"/>
    <w:semiHidden/>
    <w:rPr>
      <w:sz w:val="18"/>
      <w:szCs w:val="18"/>
    </w:rPr>
  </w:style>
  <w:style w:type="character" w:customStyle="1" w:styleId="Char7">
    <w:name w:val="标题 Char"/>
    <w:basedOn w:val="a0"/>
    <w:link w:val="ab"/>
    <w:uiPriority w:val="10"/>
    <w:qFormat/>
    <w:rPr>
      <w:rFonts w:asciiTheme="majorHAnsi" w:eastAsia="宋体" w:hAnsiTheme="majorHAnsi" w:cstheme="majorBidi"/>
      <w:b/>
      <w:bCs/>
      <w:sz w:val="32"/>
      <w:szCs w:val="32"/>
    </w:rPr>
  </w:style>
  <w:style w:type="character" w:customStyle="1" w:styleId="Char6">
    <w:name w:val="脚注文本 Char"/>
    <w:basedOn w:val="a0"/>
    <w:link w:val="aa"/>
    <w:uiPriority w:val="99"/>
    <w:semiHidden/>
    <w:qFormat/>
    <w:rPr>
      <w:sz w:val="18"/>
      <w:szCs w:val="18"/>
    </w:rPr>
  </w:style>
  <w:style w:type="character" w:customStyle="1" w:styleId="Char5">
    <w:name w:val="副标题 Char"/>
    <w:basedOn w:val="a0"/>
    <w:link w:val="a9"/>
    <w:uiPriority w:val="11"/>
    <w:qFormat/>
    <w:rPr>
      <w:rFonts w:asciiTheme="majorHAnsi" w:eastAsia="宋体" w:hAnsiTheme="majorHAnsi" w:cstheme="majorBidi"/>
      <w:b/>
      <w:bCs/>
      <w:kern w:val="28"/>
      <w:sz w:val="32"/>
      <w:szCs w:val="32"/>
    </w:rPr>
  </w:style>
  <w:style w:type="character" w:customStyle="1" w:styleId="font41">
    <w:name w:val="font41"/>
    <w:qFormat/>
    <w:rPr>
      <w:rFonts w:ascii="宋体" w:eastAsia="宋体" w:hAnsi="宋体" w:cs="宋体" w:hint="eastAsia"/>
      <w:b/>
      <w:color w:val="000000"/>
      <w:sz w:val="24"/>
      <w:szCs w:val="24"/>
      <w:u w:val="none"/>
    </w:rPr>
  </w:style>
  <w:style w:type="character" w:customStyle="1" w:styleId="font31">
    <w:name w:val="font31"/>
    <w:qFormat/>
    <w:rPr>
      <w:rFonts w:ascii="宋体" w:eastAsia="宋体" w:hAnsi="宋体" w:cs="宋体" w:hint="eastAsia"/>
      <w:b/>
      <w:color w:val="000000"/>
      <w:sz w:val="32"/>
      <w:szCs w:val="32"/>
      <w:u w:val="none"/>
    </w:rPr>
  </w:style>
  <w:style w:type="paragraph" w:customStyle="1" w:styleId="31">
    <w:name w:val="样式3"/>
    <w:basedOn w:val="a4"/>
    <w:qFormat/>
    <w:pPr>
      <w:spacing w:line="0" w:lineRule="atLeast"/>
      <w:outlineLvl w:val="0"/>
    </w:pPr>
    <w:rPr>
      <w:sz w:val="28"/>
      <w:szCs w:val="20"/>
    </w:rPr>
  </w:style>
  <w:style w:type="character" w:customStyle="1" w:styleId="Char0">
    <w:name w:val="纯文本 Char"/>
    <w:basedOn w:val="a0"/>
    <w:link w:val="a4"/>
    <w:uiPriority w:val="99"/>
    <w:qFormat/>
    <w:rPr>
      <w:rFonts w:ascii="宋体" w:eastAsia="宋体" w:hAnsi="Courier New" w:cs="Times New Roman"/>
      <w:sz w:val="24"/>
      <w:szCs w:val="24"/>
    </w:rPr>
  </w:style>
  <w:style w:type="paragraph" w:customStyle="1" w:styleId="11">
    <w:name w:val="列出段落1"/>
    <w:basedOn w:val="a"/>
    <w:uiPriority w:val="34"/>
    <w:qFormat/>
    <w:pPr>
      <w:ind w:firstLineChars="200" w:firstLine="420"/>
    </w:pPr>
    <w:rPr>
      <w:rFonts w:ascii="Times New Roman" w:eastAsia="宋体" w:hAnsi="Times New Roman" w:cs="Times New Roman"/>
      <w:szCs w:val="24"/>
    </w:rPr>
  </w:style>
  <w:style w:type="paragraph" w:styleId="af0">
    <w:name w:val="List Paragraph"/>
    <w:basedOn w:val="a"/>
    <w:uiPriority w:val="34"/>
    <w:qFormat/>
    <w:pPr>
      <w:snapToGrid w:val="0"/>
      <w:spacing w:line="240" w:lineRule="atLeast"/>
      <w:ind w:left="425" w:firstLineChars="200" w:firstLine="420"/>
    </w:pPr>
    <w:rPr>
      <w:rFonts w:ascii="Calibri" w:eastAsia="微软雅黑" w:hAnsi="Calibri" w:cs="Times New Roman"/>
    </w:rPr>
  </w:style>
  <w:style w:type="character" w:customStyle="1" w:styleId="Char">
    <w:name w:val="文档结构图 Char"/>
    <w:basedOn w:val="a0"/>
    <w:link w:val="a3"/>
    <w:uiPriority w:val="99"/>
    <w:semiHidden/>
    <w:qFormat/>
    <w:rPr>
      <w:rFonts w:ascii="宋体" w:eastAsia="宋体"/>
      <w:sz w:val="18"/>
      <w:szCs w:val="18"/>
    </w:rPr>
  </w:style>
  <w:style w:type="paragraph" w:customStyle="1" w:styleId="21">
    <w:name w:val="列出段落2"/>
    <w:basedOn w:val="a"/>
    <w:uiPriority w:val="34"/>
    <w:qFormat/>
    <w:pPr>
      <w:ind w:firstLineChars="200" w:firstLine="420"/>
    </w:pPr>
    <w:rPr>
      <w:rFonts w:ascii="Times New Roman" w:eastAsia="宋体" w:hAnsi="Times New Roman" w:cs="Times New Roman"/>
      <w:szCs w:val="24"/>
    </w:rPr>
  </w:style>
  <w:style w:type="character" w:customStyle="1" w:styleId="Char1">
    <w:name w:val="日期 Char"/>
    <w:basedOn w:val="a0"/>
    <w:link w:val="a5"/>
    <w:uiPriority w:val="99"/>
    <w:semiHidden/>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F3B5B-9413-4296-B0F4-543E60CE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48</Pages>
  <Words>3373</Words>
  <Characters>19228</Characters>
  <Application>Microsoft Office Word</Application>
  <DocSecurity>0</DocSecurity>
  <Lines>160</Lines>
  <Paragraphs>45</Paragraphs>
  <ScaleCrop>false</ScaleCrop>
  <Company>哈物流</Company>
  <LinksUpToDate>false</LinksUpToDate>
  <CharactersWithSpaces>22556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Tao</dc:creator>
  <cp:lastModifiedBy>王洋</cp:lastModifiedBy>
  <cp:revision>855</cp:revision>
  <dcterms:created xsi:type="dcterms:W3CDTF">2018-04-03T01:08:00Z</dcterms:created>
  <dcterms:modified xsi:type="dcterms:W3CDTF">2019-03-01T07:15:00Z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